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24" w:rsidRPr="00FC63BA" w:rsidRDefault="00AE25CF" w:rsidP="006E5F24">
      <w:pPr>
        <w:pStyle w:val="af5"/>
        <w:ind w:left="5664" w:hanging="5664"/>
        <w:jc w:val="left"/>
        <w:rPr>
          <w:rFonts w:ascii="Times New Roman" w:hAnsi="Times New Roman" w:cs="Times New Roman"/>
          <w:sz w:val="20"/>
          <w:szCs w:val="20"/>
          <w:lang w:val="en-US"/>
        </w:rPr>
      </w:pPr>
      <w:r w:rsidRPr="00AE25CF">
        <w:rPr>
          <w:rFonts w:ascii="Times New Roman" w:hAnsi="Times New Roman" w:cs="Times New Roman"/>
          <w:noProof/>
          <w:sz w:val="20"/>
          <w:szCs w:val="20"/>
          <w:lang w:eastAsia="bg-BG"/>
        </w:rPr>
        <w:drawing>
          <wp:inline distT="0" distB="0" distL="0" distR="0">
            <wp:extent cx="5637530" cy="907884"/>
            <wp:effectExtent l="19050" t="0" r="1270" b="0"/>
            <wp:docPr id="2"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37530" cy="907884"/>
                    </a:xfrm>
                    <a:prstGeom prst="rect">
                      <a:avLst/>
                    </a:prstGeom>
                    <a:noFill/>
                    <a:ln w="9525">
                      <a:noFill/>
                      <a:miter lim="800000"/>
                      <a:headEnd/>
                      <a:tailEnd/>
                    </a:ln>
                  </pic:spPr>
                </pic:pic>
              </a:graphicData>
            </a:graphic>
          </wp:inline>
        </w:drawing>
      </w:r>
    </w:p>
    <w:p w:rsidR="003C0007" w:rsidRPr="00330995" w:rsidRDefault="003C0007" w:rsidP="00BF7EEB">
      <w:pPr>
        <w:tabs>
          <w:tab w:val="left" w:pos="567"/>
        </w:tabs>
        <w:jc w:val="center"/>
      </w:pPr>
    </w:p>
    <w:p w:rsidR="0005072E" w:rsidRPr="00330995" w:rsidRDefault="0005072E" w:rsidP="00BF7EEB">
      <w:pPr>
        <w:tabs>
          <w:tab w:val="left" w:pos="567"/>
        </w:tabs>
        <w:jc w:val="center"/>
        <w:rPr>
          <w:b/>
          <w:spacing w:val="100"/>
        </w:rPr>
      </w:pPr>
    </w:p>
    <w:p w:rsidR="0005072E" w:rsidRPr="00330995" w:rsidRDefault="0005072E" w:rsidP="00BF7EEB">
      <w:pPr>
        <w:tabs>
          <w:tab w:val="left" w:pos="567"/>
        </w:tabs>
        <w:suppressAutoHyphens/>
        <w:jc w:val="right"/>
        <w:rPr>
          <w:rFonts w:eastAsia="SimSun"/>
          <w:b/>
          <w:kern w:val="1"/>
          <w:lang w:eastAsia="hi-IN" w:bidi="hi-IN"/>
        </w:rPr>
      </w:pPr>
      <w:r w:rsidRPr="00330995">
        <w:rPr>
          <w:rFonts w:eastAsia="SimSun"/>
          <w:b/>
          <w:kern w:val="1"/>
          <w:lang w:eastAsia="hi-IN" w:bidi="hi-IN"/>
        </w:rPr>
        <w:t>Утвърдил:……….…………</w:t>
      </w:r>
    </w:p>
    <w:p w:rsidR="0005072E" w:rsidRPr="00330995" w:rsidRDefault="00BB6ACC" w:rsidP="00BB6ACC">
      <w:pPr>
        <w:tabs>
          <w:tab w:val="left" w:pos="567"/>
        </w:tabs>
        <w:suppressAutoHyphens/>
        <w:ind w:left="1492"/>
        <w:jc w:val="center"/>
        <w:rPr>
          <w:rFonts w:eastAsia="SimSun"/>
          <w:b/>
          <w:kern w:val="1"/>
          <w:lang w:eastAsia="hi-IN" w:bidi="hi-IN"/>
        </w:rPr>
      </w:pPr>
      <w:r>
        <w:rPr>
          <w:rFonts w:eastAsia="SimSun"/>
          <w:b/>
          <w:kern w:val="1"/>
          <w:lang w:eastAsia="hi-IN" w:bidi="hi-IN"/>
        </w:rPr>
        <w:tab/>
      </w:r>
      <w:r>
        <w:rPr>
          <w:rFonts w:eastAsia="SimSun"/>
          <w:b/>
          <w:kern w:val="1"/>
          <w:lang w:eastAsia="hi-IN" w:bidi="hi-IN"/>
        </w:rPr>
        <w:tab/>
      </w:r>
      <w:r>
        <w:rPr>
          <w:rFonts w:eastAsia="SimSun"/>
          <w:b/>
          <w:kern w:val="1"/>
          <w:lang w:eastAsia="hi-IN" w:bidi="hi-IN"/>
        </w:rPr>
        <w:tab/>
      </w:r>
      <w:r>
        <w:rPr>
          <w:rFonts w:eastAsia="SimSun"/>
          <w:b/>
          <w:kern w:val="1"/>
          <w:lang w:eastAsia="hi-IN" w:bidi="hi-IN"/>
        </w:rPr>
        <w:tab/>
      </w:r>
      <w:r>
        <w:rPr>
          <w:rFonts w:eastAsia="SimSun"/>
          <w:b/>
          <w:kern w:val="1"/>
          <w:lang w:eastAsia="hi-IN" w:bidi="hi-IN"/>
        </w:rPr>
        <w:tab/>
      </w:r>
      <w:r>
        <w:rPr>
          <w:rFonts w:eastAsia="SimSun"/>
          <w:b/>
          <w:kern w:val="1"/>
          <w:lang w:eastAsia="hi-IN" w:bidi="hi-IN"/>
        </w:rPr>
        <w:tab/>
      </w:r>
      <w:r w:rsidR="006E5F24">
        <w:rPr>
          <w:rFonts w:eastAsia="SimSun"/>
          <w:b/>
          <w:kern w:val="1"/>
          <w:lang w:eastAsia="hi-IN" w:bidi="hi-IN"/>
        </w:rPr>
        <w:tab/>
      </w:r>
      <w:r w:rsidR="0005072E" w:rsidRPr="00330995">
        <w:rPr>
          <w:rFonts w:eastAsia="SimSun"/>
          <w:b/>
          <w:kern w:val="1"/>
          <w:lang w:eastAsia="hi-IN" w:bidi="hi-IN"/>
        </w:rPr>
        <w:t xml:space="preserve">Директор </w:t>
      </w:r>
      <w:r w:rsidR="000216D8">
        <w:rPr>
          <w:rFonts w:eastAsia="SimSun"/>
          <w:b/>
          <w:kern w:val="1"/>
          <w:lang w:eastAsia="hi-IN" w:bidi="hi-IN"/>
        </w:rPr>
        <w:t>ДГС Годеч</w:t>
      </w:r>
    </w:p>
    <w:p w:rsidR="0005072E" w:rsidRPr="00330995" w:rsidRDefault="00BB6ACC" w:rsidP="00BB6ACC">
      <w:pPr>
        <w:tabs>
          <w:tab w:val="left" w:pos="567"/>
        </w:tabs>
        <w:suppressAutoHyphens/>
        <w:ind w:left="1492"/>
        <w:jc w:val="center"/>
        <w:rPr>
          <w:rFonts w:eastAsia="SimSun"/>
          <w:b/>
          <w:kern w:val="1"/>
          <w:lang w:eastAsia="hi-IN" w:bidi="hi-IN"/>
        </w:rPr>
      </w:pPr>
      <w:r>
        <w:rPr>
          <w:rFonts w:eastAsia="SimSun"/>
          <w:b/>
          <w:kern w:val="1"/>
          <w:lang w:eastAsia="hi-IN" w:bidi="hi-IN"/>
        </w:rPr>
        <w:tab/>
      </w:r>
      <w:r>
        <w:rPr>
          <w:rFonts w:eastAsia="SimSun"/>
          <w:b/>
          <w:kern w:val="1"/>
          <w:lang w:eastAsia="hi-IN" w:bidi="hi-IN"/>
        </w:rPr>
        <w:tab/>
      </w:r>
      <w:r>
        <w:rPr>
          <w:rFonts w:eastAsia="SimSun"/>
          <w:b/>
          <w:kern w:val="1"/>
          <w:lang w:eastAsia="hi-IN" w:bidi="hi-IN"/>
        </w:rPr>
        <w:tab/>
      </w:r>
      <w:r>
        <w:rPr>
          <w:rFonts w:eastAsia="SimSun"/>
          <w:b/>
          <w:kern w:val="1"/>
          <w:lang w:eastAsia="hi-IN" w:bidi="hi-IN"/>
        </w:rPr>
        <w:tab/>
      </w:r>
      <w:r>
        <w:rPr>
          <w:rFonts w:eastAsia="SimSun"/>
          <w:b/>
          <w:kern w:val="1"/>
          <w:lang w:eastAsia="hi-IN" w:bidi="hi-IN"/>
        </w:rPr>
        <w:tab/>
      </w:r>
      <w:r>
        <w:rPr>
          <w:rFonts w:eastAsia="SimSun"/>
          <w:b/>
          <w:kern w:val="1"/>
          <w:lang w:eastAsia="hi-IN" w:bidi="hi-IN"/>
        </w:rPr>
        <w:tab/>
      </w:r>
      <w:r>
        <w:rPr>
          <w:rFonts w:eastAsia="SimSun"/>
          <w:b/>
          <w:kern w:val="1"/>
          <w:lang w:eastAsia="hi-IN" w:bidi="hi-IN"/>
        </w:rPr>
        <w:tab/>
      </w:r>
      <w:r>
        <w:rPr>
          <w:rFonts w:eastAsia="SimSun"/>
          <w:b/>
          <w:kern w:val="1"/>
          <w:lang w:eastAsia="hi-IN" w:bidi="hi-IN"/>
        </w:rPr>
        <w:tab/>
        <w:t xml:space="preserve">/ инж. </w:t>
      </w:r>
      <w:r w:rsidR="000216D8">
        <w:rPr>
          <w:rFonts w:eastAsia="SimSun"/>
          <w:b/>
          <w:kern w:val="1"/>
          <w:lang w:eastAsia="hi-IN" w:bidi="hi-IN"/>
        </w:rPr>
        <w:t>Антон Попов</w:t>
      </w:r>
      <w:r w:rsidR="0005072E" w:rsidRPr="00330995">
        <w:rPr>
          <w:rFonts w:eastAsia="SimSun"/>
          <w:b/>
          <w:kern w:val="1"/>
          <w:lang w:eastAsia="hi-IN" w:bidi="hi-IN"/>
        </w:rPr>
        <w:t>/</w:t>
      </w:r>
    </w:p>
    <w:p w:rsidR="0005072E" w:rsidRPr="00330995" w:rsidRDefault="0005072E" w:rsidP="00BF7EEB">
      <w:pPr>
        <w:tabs>
          <w:tab w:val="left" w:pos="567"/>
        </w:tabs>
        <w:jc w:val="right"/>
        <w:rPr>
          <w:b/>
          <w:spacing w:val="100"/>
        </w:rPr>
      </w:pPr>
    </w:p>
    <w:p w:rsidR="0005072E" w:rsidRPr="00330995" w:rsidRDefault="0005072E" w:rsidP="00BF7EEB">
      <w:pPr>
        <w:tabs>
          <w:tab w:val="left" w:pos="567"/>
        </w:tabs>
        <w:jc w:val="center"/>
        <w:rPr>
          <w:b/>
          <w:spacing w:val="100"/>
        </w:rPr>
      </w:pPr>
    </w:p>
    <w:p w:rsidR="0005072E" w:rsidRPr="00330995" w:rsidRDefault="0005072E" w:rsidP="00BF7EEB">
      <w:pPr>
        <w:tabs>
          <w:tab w:val="left" w:pos="567"/>
        </w:tabs>
        <w:jc w:val="center"/>
        <w:rPr>
          <w:b/>
          <w:spacing w:val="100"/>
        </w:rPr>
      </w:pPr>
    </w:p>
    <w:p w:rsidR="0005072E" w:rsidRPr="00330995" w:rsidRDefault="0005072E" w:rsidP="00BF7EEB">
      <w:pPr>
        <w:tabs>
          <w:tab w:val="left" w:pos="567"/>
        </w:tabs>
        <w:jc w:val="center"/>
        <w:rPr>
          <w:b/>
          <w:spacing w:val="100"/>
        </w:rPr>
      </w:pPr>
    </w:p>
    <w:p w:rsidR="0005072E" w:rsidRPr="00330995" w:rsidRDefault="0005072E" w:rsidP="00BF7EEB">
      <w:pPr>
        <w:tabs>
          <w:tab w:val="left" w:pos="567"/>
        </w:tabs>
        <w:jc w:val="center"/>
        <w:rPr>
          <w:b/>
          <w:spacing w:val="100"/>
        </w:rPr>
      </w:pPr>
    </w:p>
    <w:p w:rsidR="0005072E" w:rsidRPr="00330995" w:rsidRDefault="0005072E" w:rsidP="00BF7EEB">
      <w:pPr>
        <w:tabs>
          <w:tab w:val="left" w:pos="567"/>
        </w:tabs>
        <w:jc w:val="center"/>
        <w:rPr>
          <w:spacing w:val="100"/>
        </w:rPr>
      </w:pPr>
    </w:p>
    <w:p w:rsidR="0005072E" w:rsidRPr="00330995" w:rsidRDefault="0005072E" w:rsidP="00BF7EEB">
      <w:pPr>
        <w:tabs>
          <w:tab w:val="left" w:pos="567"/>
        </w:tabs>
        <w:jc w:val="center"/>
        <w:rPr>
          <w:b/>
          <w:spacing w:val="100"/>
          <w:sz w:val="32"/>
          <w:szCs w:val="32"/>
        </w:rPr>
      </w:pPr>
      <w:r w:rsidRPr="00330995">
        <w:rPr>
          <w:b/>
          <w:spacing w:val="100"/>
          <w:sz w:val="32"/>
          <w:szCs w:val="32"/>
        </w:rPr>
        <w:t>ДОКУМЕНТАЦИЯ</w:t>
      </w:r>
    </w:p>
    <w:p w:rsidR="0005072E" w:rsidRPr="00330995" w:rsidRDefault="0005072E" w:rsidP="00BF7EEB">
      <w:pPr>
        <w:tabs>
          <w:tab w:val="left" w:pos="567"/>
        </w:tabs>
        <w:jc w:val="center"/>
      </w:pPr>
    </w:p>
    <w:p w:rsidR="0005072E" w:rsidRPr="00330995" w:rsidRDefault="0005072E" w:rsidP="00BF7EEB">
      <w:pPr>
        <w:tabs>
          <w:tab w:val="left" w:pos="567"/>
        </w:tabs>
        <w:jc w:val="center"/>
      </w:pPr>
    </w:p>
    <w:p w:rsidR="0005072E" w:rsidRPr="00330995" w:rsidRDefault="0005072E" w:rsidP="00BF7EEB">
      <w:pPr>
        <w:tabs>
          <w:tab w:val="left" w:pos="567"/>
        </w:tabs>
        <w:jc w:val="center"/>
        <w:rPr>
          <w:b/>
          <w:spacing w:val="60"/>
        </w:rPr>
      </w:pPr>
      <w:r w:rsidRPr="00330995">
        <w:rPr>
          <w:b/>
        </w:rPr>
        <w:t>ЗА ПРОВЕЖДАНЕ НА ПУБЛИЧНО СЪСТЕЗАНИЕ ЗА ВЪЗЛАГАНЕ НА ОБЩЕСТВЕНА ПОРЪЧКА С ПРЕДМЕТ:</w:t>
      </w:r>
    </w:p>
    <w:p w:rsidR="0005072E" w:rsidRPr="00330995" w:rsidRDefault="0005072E" w:rsidP="00BF7EEB">
      <w:pPr>
        <w:tabs>
          <w:tab w:val="left" w:pos="567"/>
        </w:tabs>
        <w:jc w:val="center"/>
        <w:rPr>
          <w:b/>
          <w:spacing w:val="60"/>
        </w:rPr>
      </w:pPr>
    </w:p>
    <w:p w:rsidR="0005072E" w:rsidRPr="00330995" w:rsidRDefault="0005072E" w:rsidP="00BF7EEB">
      <w:pPr>
        <w:tabs>
          <w:tab w:val="left" w:pos="567"/>
        </w:tabs>
        <w:jc w:val="center"/>
        <w:rPr>
          <w:b/>
          <w:spacing w:val="60"/>
        </w:rPr>
      </w:pPr>
    </w:p>
    <w:p w:rsidR="0005072E" w:rsidRPr="006E5F24" w:rsidRDefault="006E5F24" w:rsidP="00521E18">
      <w:pPr>
        <w:tabs>
          <w:tab w:val="left" w:pos="567"/>
        </w:tabs>
        <w:spacing w:before="120" w:after="120"/>
        <w:ind w:right="5"/>
        <w:jc w:val="center"/>
        <w:rPr>
          <w:b/>
          <w:bCs/>
          <w:color w:val="000000"/>
        </w:rPr>
      </w:pPr>
      <w:r w:rsidRPr="006E5F24">
        <w:rPr>
          <w:b/>
        </w:rPr>
        <w:t>„Доставка</w:t>
      </w:r>
      <w:r w:rsidRPr="006E5F24">
        <w:rPr>
          <w:b/>
          <w:spacing w:val="-1"/>
        </w:rPr>
        <w:t xml:space="preserve"> на  канцеларски материали за срок от 36 месеца  за нуждите  на ДГС </w:t>
      </w:r>
      <w:r w:rsidR="000216D8">
        <w:rPr>
          <w:b/>
          <w:spacing w:val="-1"/>
        </w:rPr>
        <w:t>Годеч</w:t>
      </w:r>
      <w:r w:rsidR="00691F1F">
        <w:rPr>
          <w:b/>
          <w:spacing w:val="-1"/>
        </w:rPr>
        <w:t xml:space="preserve">, </w:t>
      </w:r>
      <w:r w:rsidR="00712D91">
        <w:rPr>
          <w:rStyle w:val="FontStyle28"/>
          <w:sz w:val="24"/>
          <w:szCs w:val="24"/>
        </w:rPr>
        <w:t>извън</w:t>
      </w:r>
      <w:r w:rsidR="00691F1F" w:rsidRPr="00441263">
        <w:rPr>
          <w:rStyle w:val="FontStyle28"/>
          <w:sz w:val="24"/>
          <w:szCs w:val="24"/>
        </w:rPr>
        <w:t xml:space="preserve"> списъка по чл. 12, ал. 1, т. 1 от ЗОП</w:t>
      </w:r>
      <w:r w:rsidRPr="006E5F24">
        <w:rPr>
          <w:b/>
          <w:spacing w:val="-1"/>
        </w:rPr>
        <w:t>“</w:t>
      </w:r>
    </w:p>
    <w:p w:rsidR="0005072E" w:rsidRPr="00330995" w:rsidRDefault="0005072E" w:rsidP="00BF7EEB">
      <w:pPr>
        <w:tabs>
          <w:tab w:val="left" w:pos="567"/>
        </w:tabs>
        <w:jc w:val="center"/>
        <w:rPr>
          <w:b/>
          <w:spacing w:val="60"/>
        </w:rPr>
      </w:pPr>
    </w:p>
    <w:p w:rsidR="0005072E" w:rsidRPr="00330995" w:rsidRDefault="0005072E" w:rsidP="00BF7EEB">
      <w:pPr>
        <w:tabs>
          <w:tab w:val="left" w:pos="567"/>
        </w:tabs>
        <w:jc w:val="center"/>
        <w:rPr>
          <w:b/>
          <w:spacing w:val="60"/>
        </w:rPr>
      </w:pPr>
    </w:p>
    <w:p w:rsidR="0005072E" w:rsidRPr="00330995" w:rsidRDefault="0005072E" w:rsidP="00BF7EEB">
      <w:pPr>
        <w:tabs>
          <w:tab w:val="left" w:pos="567"/>
        </w:tabs>
        <w:ind w:right="-142"/>
        <w:jc w:val="both"/>
        <w:rPr>
          <w:b/>
          <w:bCs/>
        </w:rPr>
      </w:pPr>
    </w:p>
    <w:p w:rsidR="0005072E" w:rsidRPr="00330995" w:rsidRDefault="0005072E" w:rsidP="00BF7EEB">
      <w:pPr>
        <w:tabs>
          <w:tab w:val="left" w:pos="567"/>
        </w:tabs>
        <w:jc w:val="both"/>
        <w:rPr>
          <w:b/>
          <w:sz w:val="28"/>
          <w:szCs w:val="28"/>
        </w:rPr>
      </w:pPr>
    </w:p>
    <w:p w:rsidR="0005072E" w:rsidRPr="00330995" w:rsidRDefault="0005072E" w:rsidP="00BF7EEB">
      <w:pPr>
        <w:tabs>
          <w:tab w:val="left" w:pos="567"/>
        </w:tabs>
        <w:jc w:val="center"/>
        <w:rPr>
          <w:b/>
          <w:sz w:val="28"/>
          <w:szCs w:val="28"/>
        </w:rPr>
      </w:pPr>
    </w:p>
    <w:p w:rsidR="0005072E" w:rsidRPr="00330995" w:rsidRDefault="0005072E" w:rsidP="00BF7EEB">
      <w:pPr>
        <w:tabs>
          <w:tab w:val="left" w:pos="567"/>
        </w:tabs>
        <w:jc w:val="center"/>
        <w:rPr>
          <w:b/>
          <w:sz w:val="28"/>
          <w:szCs w:val="28"/>
        </w:rPr>
      </w:pPr>
    </w:p>
    <w:p w:rsidR="0005072E" w:rsidRDefault="0005072E" w:rsidP="00BF7EEB">
      <w:pPr>
        <w:tabs>
          <w:tab w:val="left" w:pos="567"/>
        </w:tabs>
        <w:jc w:val="center"/>
        <w:rPr>
          <w:b/>
          <w:spacing w:val="60"/>
        </w:rPr>
      </w:pPr>
    </w:p>
    <w:p w:rsidR="004A6906" w:rsidRDefault="004A6906" w:rsidP="00BF7EEB">
      <w:pPr>
        <w:tabs>
          <w:tab w:val="left" w:pos="567"/>
        </w:tabs>
        <w:jc w:val="center"/>
        <w:rPr>
          <w:b/>
          <w:spacing w:val="60"/>
        </w:rPr>
      </w:pPr>
    </w:p>
    <w:p w:rsidR="004A6906" w:rsidRDefault="004A6906" w:rsidP="00BF7EEB">
      <w:pPr>
        <w:tabs>
          <w:tab w:val="left" w:pos="567"/>
        </w:tabs>
        <w:jc w:val="center"/>
        <w:rPr>
          <w:b/>
          <w:spacing w:val="60"/>
        </w:rPr>
      </w:pPr>
    </w:p>
    <w:p w:rsidR="004A6906" w:rsidRDefault="00AD34FB" w:rsidP="00AD34FB">
      <w:pPr>
        <w:tabs>
          <w:tab w:val="left" w:pos="567"/>
          <w:tab w:val="left" w:pos="5943"/>
        </w:tabs>
        <w:rPr>
          <w:b/>
          <w:spacing w:val="60"/>
        </w:rPr>
      </w:pPr>
      <w:r>
        <w:rPr>
          <w:b/>
          <w:spacing w:val="60"/>
        </w:rPr>
        <w:tab/>
      </w:r>
      <w:r>
        <w:rPr>
          <w:b/>
          <w:spacing w:val="60"/>
        </w:rPr>
        <w:tab/>
      </w:r>
    </w:p>
    <w:p w:rsidR="004A6906" w:rsidRDefault="004A6906" w:rsidP="00BF7EEB">
      <w:pPr>
        <w:tabs>
          <w:tab w:val="left" w:pos="567"/>
        </w:tabs>
        <w:jc w:val="center"/>
        <w:rPr>
          <w:b/>
          <w:spacing w:val="60"/>
        </w:rPr>
      </w:pPr>
    </w:p>
    <w:p w:rsidR="004A6906" w:rsidRDefault="004A6906" w:rsidP="00BF7EEB">
      <w:pPr>
        <w:tabs>
          <w:tab w:val="left" w:pos="567"/>
        </w:tabs>
        <w:jc w:val="center"/>
        <w:rPr>
          <w:b/>
          <w:spacing w:val="60"/>
        </w:rPr>
      </w:pPr>
    </w:p>
    <w:p w:rsidR="004A6906" w:rsidRDefault="004A6906" w:rsidP="00BF7EEB">
      <w:pPr>
        <w:tabs>
          <w:tab w:val="left" w:pos="567"/>
        </w:tabs>
        <w:jc w:val="center"/>
        <w:rPr>
          <w:b/>
          <w:spacing w:val="60"/>
        </w:rPr>
      </w:pPr>
    </w:p>
    <w:p w:rsidR="004A6906" w:rsidRDefault="004A6906" w:rsidP="00BF7EEB">
      <w:pPr>
        <w:tabs>
          <w:tab w:val="left" w:pos="567"/>
        </w:tabs>
        <w:jc w:val="center"/>
        <w:rPr>
          <w:b/>
          <w:spacing w:val="60"/>
        </w:rPr>
      </w:pPr>
    </w:p>
    <w:p w:rsidR="004A6906" w:rsidRPr="00330995" w:rsidRDefault="004A6906" w:rsidP="00BF7EEB">
      <w:pPr>
        <w:tabs>
          <w:tab w:val="left" w:pos="567"/>
        </w:tabs>
        <w:jc w:val="center"/>
        <w:rPr>
          <w:b/>
          <w:spacing w:val="60"/>
        </w:rPr>
      </w:pPr>
    </w:p>
    <w:p w:rsidR="0005072E" w:rsidRPr="00330995" w:rsidRDefault="0005072E" w:rsidP="00BF7EEB">
      <w:pPr>
        <w:tabs>
          <w:tab w:val="left" w:pos="567"/>
        </w:tabs>
        <w:jc w:val="center"/>
        <w:rPr>
          <w:b/>
          <w:spacing w:val="60"/>
        </w:rPr>
      </w:pPr>
    </w:p>
    <w:p w:rsidR="0005072E" w:rsidRDefault="0005072E" w:rsidP="00BF7EEB">
      <w:pPr>
        <w:tabs>
          <w:tab w:val="left" w:pos="567"/>
        </w:tabs>
        <w:jc w:val="center"/>
        <w:rPr>
          <w:b/>
          <w:spacing w:val="60"/>
        </w:rPr>
      </w:pPr>
    </w:p>
    <w:p w:rsidR="00B20010" w:rsidRDefault="00B20010" w:rsidP="00BF7EEB">
      <w:pPr>
        <w:tabs>
          <w:tab w:val="left" w:pos="567"/>
        </w:tabs>
        <w:jc w:val="center"/>
        <w:rPr>
          <w:b/>
          <w:spacing w:val="60"/>
        </w:rPr>
      </w:pPr>
    </w:p>
    <w:p w:rsidR="004D2349" w:rsidRDefault="004D2349" w:rsidP="00BF7EEB">
      <w:pPr>
        <w:tabs>
          <w:tab w:val="left" w:pos="567"/>
        </w:tabs>
        <w:jc w:val="center"/>
        <w:rPr>
          <w:b/>
          <w:spacing w:val="60"/>
        </w:rPr>
      </w:pPr>
    </w:p>
    <w:p w:rsidR="004D2349" w:rsidRDefault="004D2349" w:rsidP="00BF7EEB">
      <w:pPr>
        <w:tabs>
          <w:tab w:val="left" w:pos="567"/>
        </w:tabs>
        <w:jc w:val="center"/>
        <w:rPr>
          <w:b/>
          <w:spacing w:val="60"/>
        </w:rPr>
      </w:pPr>
    </w:p>
    <w:p w:rsidR="004D2349" w:rsidRDefault="004D2349" w:rsidP="00BF7EEB">
      <w:pPr>
        <w:tabs>
          <w:tab w:val="left" w:pos="567"/>
        </w:tabs>
        <w:jc w:val="center"/>
        <w:rPr>
          <w:b/>
          <w:spacing w:val="60"/>
        </w:rPr>
      </w:pPr>
    </w:p>
    <w:p w:rsidR="004D2349" w:rsidRDefault="004D2349" w:rsidP="00BF7EEB">
      <w:pPr>
        <w:tabs>
          <w:tab w:val="left" w:pos="567"/>
        </w:tabs>
        <w:jc w:val="center"/>
        <w:rPr>
          <w:b/>
          <w:spacing w:val="60"/>
        </w:rPr>
      </w:pPr>
    </w:p>
    <w:p w:rsidR="00B20010" w:rsidRPr="00330995" w:rsidRDefault="00B20010" w:rsidP="00BF7EEB">
      <w:pPr>
        <w:tabs>
          <w:tab w:val="left" w:pos="567"/>
        </w:tabs>
        <w:jc w:val="center"/>
        <w:rPr>
          <w:b/>
          <w:spacing w:val="60"/>
        </w:rPr>
      </w:pPr>
    </w:p>
    <w:p w:rsidR="0005072E" w:rsidRDefault="0005072E" w:rsidP="00BF7EEB">
      <w:pPr>
        <w:tabs>
          <w:tab w:val="left" w:pos="567"/>
        </w:tabs>
        <w:jc w:val="center"/>
      </w:pPr>
      <w:r w:rsidRPr="00330995">
        <w:t>гр</w:t>
      </w:r>
      <w:r w:rsidRPr="000216D8">
        <w:t>.</w:t>
      </w:r>
      <w:r w:rsidR="000216D8" w:rsidRPr="000216D8">
        <w:rPr>
          <w:spacing w:val="-1"/>
        </w:rPr>
        <w:t xml:space="preserve"> Годеч</w:t>
      </w:r>
      <w:r w:rsidRPr="00330995">
        <w:t>, 201</w:t>
      </w:r>
      <w:r w:rsidR="00CC4215">
        <w:t>9</w:t>
      </w:r>
      <w:r w:rsidRPr="00330995">
        <w:t xml:space="preserve"> г.</w:t>
      </w:r>
    </w:p>
    <w:p w:rsidR="00CC4215" w:rsidRDefault="00CC4215" w:rsidP="00BF7EEB">
      <w:pPr>
        <w:tabs>
          <w:tab w:val="left" w:pos="567"/>
        </w:tabs>
        <w:jc w:val="center"/>
      </w:pPr>
    </w:p>
    <w:p w:rsidR="00CC4215" w:rsidRDefault="00CC4215" w:rsidP="00BF7EEB">
      <w:pPr>
        <w:tabs>
          <w:tab w:val="left" w:pos="567"/>
        </w:tabs>
        <w:jc w:val="center"/>
      </w:pPr>
    </w:p>
    <w:p w:rsidR="00CC4215" w:rsidRDefault="00CC4215" w:rsidP="00BF7EEB">
      <w:pPr>
        <w:tabs>
          <w:tab w:val="left" w:pos="567"/>
        </w:tabs>
        <w:jc w:val="center"/>
      </w:pPr>
    </w:p>
    <w:p w:rsidR="00CC4215" w:rsidRDefault="00CC4215" w:rsidP="00BF7EEB">
      <w:pPr>
        <w:tabs>
          <w:tab w:val="left" w:pos="567"/>
        </w:tabs>
        <w:jc w:val="center"/>
      </w:pPr>
    </w:p>
    <w:p w:rsidR="00CC4215" w:rsidRDefault="00CC4215" w:rsidP="00BF7EEB">
      <w:pPr>
        <w:tabs>
          <w:tab w:val="left" w:pos="567"/>
        </w:tabs>
        <w:jc w:val="center"/>
      </w:pPr>
    </w:p>
    <w:p w:rsidR="002670AE" w:rsidRDefault="002670AE" w:rsidP="004A4982">
      <w:pPr>
        <w:pStyle w:val="NoSpacing2"/>
        <w:tabs>
          <w:tab w:val="left" w:pos="567"/>
        </w:tabs>
        <w:jc w:val="center"/>
        <w:rPr>
          <w:rFonts w:ascii="Times New Roman" w:hAnsi="Times New Roman"/>
          <w:b/>
          <w:sz w:val="24"/>
          <w:szCs w:val="24"/>
        </w:rPr>
      </w:pPr>
    </w:p>
    <w:p w:rsidR="004A4982" w:rsidRPr="00330995" w:rsidRDefault="004A4982" w:rsidP="004A4982">
      <w:pPr>
        <w:pStyle w:val="NoSpacing2"/>
        <w:tabs>
          <w:tab w:val="left" w:pos="567"/>
        </w:tabs>
        <w:jc w:val="center"/>
        <w:rPr>
          <w:rFonts w:ascii="Times New Roman" w:hAnsi="Times New Roman"/>
          <w:caps/>
          <w:sz w:val="24"/>
          <w:szCs w:val="24"/>
        </w:rPr>
      </w:pPr>
      <w:r w:rsidRPr="00330995">
        <w:rPr>
          <w:rFonts w:ascii="Times New Roman" w:hAnsi="Times New Roman"/>
          <w:b/>
          <w:sz w:val="24"/>
          <w:szCs w:val="24"/>
        </w:rPr>
        <w:t xml:space="preserve">СЪДЪРЖАНИЕ НА ДОКУМЕНТАЦИЯТА ЗА </w:t>
      </w:r>
      <w:r w:rsidRPr="00330995">
        <w:rPr>
          <w:rFonts w:ascii="Times New Roman" w:hAnsi="Times New Roman"/>
          <w:b/>
          <w:caps/>
          <w:sz w:val="24"/>
          <w:szCs w:val="24"/>
        </w:rPr>
        <w:t>обществена поръчка по ЧЛ. 20, АЛ. 2, Т. 2</w:t>
      </w:r>
      <w:r w:rsidRPr="00330995">
        <w:rPr>
          <w:rFonts w:ascii="Times New Roman" w:hAnsi="Times New Roman"/>
          <w:caps/>
          <w:sz w:val="24"/>
          <w:szCs w:val="24"/>
        </w:rPr>
        <w:t>–</w:t>
      </w:r>
    </w:p>
    <w:p w:rsidR="004A4982" w:rsidRPr="00330995" w:rsidRDefault="004A4982" w:rsidP="004A4982">
      <w:pPr>
        <w:pStyle w:val="NoSpacing2"/>
        <w:tabs>
          <w:tab w:val="left" w:pos="567"/>
        </w:tabs>
        <w:jc w:val="center"/>
        <w:rPr>
          <w:rFonts w:ascii="Times New Roman" w:hAnsi="Times New Roman"/>
          <w:b/>
          <w:caps/>
          <w:sz w:val="24"/>
          <w:szCs w:val="24"/>
        </w:rPr>
      </w:pPr>
      <w:r w:rsidRPr="00330995">
        <w:rPr>
          <w:rFonts w:ascii="Times New Roman" w:hAnsi="Times New Roman"/>
          <w:b/>
          <w:caps/>
          <w:sz w:val="24"/>
          <w:szCs w:val="24"/>
        </w:rPr>
        <w:t>ПУБЛИЧНО СЪСТЕЗАНИЕ С предмет:</w:t>
      </w:r>
    </w:p>
    <w:p w:rsidR="00691F1F" w:rsidRPr="006E5F24" w:rsidRDefault="00691F1F" w:rsidP="00691F1F">
      <w:pPr>
        <w:tabs>
          <w:tab w:val="left" w:pos="567"/>
        </w:tabs>
        <w:spacing w:before="120" w:after="120"/>
        <w:ind w:right="5"/>
        <w:jc w:val="center"/>
        <w:rPr>
          <w:b/>
          <w:bCs/>
          <w:color w:val="000000"/>
        </w:rPr>
      </w:pPr>
      <w:r w:rsidRPr="006E5F24">
        <w:rPr>
          <w:b/>
        </w:rPr>
        <w:t>„Доставка</w:t>
      </w:r>
      <w:r w:rsidRPr="006E5F24">
        <w:rPr>
          <w:b/>
          <w:spacing w:val="-1"/>
        </w:rPr>
        <w:t xml:space="preserve"> на  канцеларски материали за срок от 36 месеца  за нуждите  на ДГС </w:t>
      </w:r>
      <w:r w:rsidR="000216D8">
        <w:rPr>
          <w:b/>
          <w:spacing w:val="-1"/>
        </w:rPr>
        <w:t>Годеч</w:t>
      </w:r>
      <w:r>
        <w:rPr>
          <w:b/>
          <w:spacing w:val="-1"/>
        </w:rPr>
        <w:t xml:space="preserve">, </w:t>
      </w:r>
      <w:r w:rsidR="00712D91">
        <w:rPr>
          <w:rStyle w:val="FontStyle28"/>
          <w:sz w:val="24"/>
          <w:szCs w:val="24"/>
        </w:rPr>
        <w:t>извън</w:t>
      </w:r>
      <w:r w:rsidRPr="00441263">
        <w:rPr>
          <w:rStyle w:val="FontStyle28"/>
          <w:sz w:val="24"/>
          <w:szCs w:val="24"/>
        </w:rPr>
        <w:t xml:space="preserve"> списъка по чл. 12, ал. 1, т. 1 от ЗОП</w:t>
      </w:r>
      <w:r w:rsidRPr="006E5F24">
        <w:rPr>
          <w:b/>
          <w:spacing w:val="-1"/>
        </w:rPr>
        <w:t>“</w:t>
      </w:r>
    </w:p>
    <w:p w:rsidR="004A4982" w:rsidRPr="00330995" w:rsidRDefault="004A4982" w:rsidP="004A4982">
      <w:pPr>
        <w:tabs>
          <w:tab w:val="left" w:pos="567"/>
        </w:tabs>
        <w:ind w:left="1134"/>
        <w:rPr>
          <w:b/>
          <w:color w:val="000000"/>
          <w:sz w:val="28"/>
          <w:szCs w:val="28"/>
        </w:rPr>
      </w:pPr>
    </w:p>
    <w:p w:rsidR="004A4982" w:rsidRPr="00330995" w:rsidRDefault="004A4982" w:rsidP="004A4982">
      <w:pPr>
        <w:pStyle w:val="a7"/>
        <w:widowControl/>
        <w:tabs>
          <w:tab w:val="left" w:pos="567"/>
        </w:tabs>
        <w:autoSpaceDE/>
        <w:autoSpaceDN/>
        <w:adjustRightInd/>
        <w:spacing w:after="200" w:line="276" w:lineRule="auto"/>
        <w:ind w:left="0" w:firstLine="644"/>
        <w:rPr>
          <w:b/>
          <w:color w:val="000000"/>
        </w:rPr>
      </w:pPr>
      <w:r w:rsidRPr="00330995">
        <w:rPr>
          <w:b/>
          <w:color w:val="000000"/>
        </w:rPr>
        <w:t>А.Указания за подготовка на офертите;</w:t>
      </w:r>
    </w:p>
    <w:p w:rsidR="004A4982" w:rsidRPr="00330995" w:rsidRDefault="004A4982" w:rsidP="004A4982">
      <w:pPr>
        <w:pStyle w:val="a7"/>
        <w:widowControl/>
        <w:tabs>
          <w:tab w:val="left" w:pos="567"/>
        </w:tabs>
        <w:autoSpaceDE/>
        <w:autoSpaceDN/>
        <w:adjustRightInd/>
        <w:spacing w:after="100" w:afterAutospacing="1" w:line="276" w:lineRule="auto"/>
        <w:ind w:left="0" w:firstLine="644"/>
        <w:rPr>
          <w:b/>
          <w:color w:val="000000"/>
        </w:rPr>
      </w:pPr>
      <w:r w:rsidRPr="00330995">
        <w:rPr>
          <w:b/>
          <w:color w:val="000000"/>
        </w:rPr>
        <w:t>Б</w:t>
      </w:r>
      <w:r w:rsidRPr="00330995">
        <w:rPr>
          <w:b/>
          <w:color w:val="000000"/>
          <w:sz w:val="28"/>
          <w:szCs w:val="28"/>
        </w:rPr>
        <w:t>.</w:t>
      </w:r>
      <w:r w:rsidRPr="00330995">
        <w:rPr>
          <w:b/>
          <w:color w:val="000000"/>
        </w:rPr>
        <w:t>Техническа спецификация- на отделен файл</w:t>
      </w:r>
    </w:p>
    <w:p w:rsidR="004A4982" w:rsidRPr="00330995" w:rsidRDefault="004A4982" w:rsidP="004A4982">
      <w:pPr>
        <w:pStyle w:val="a7"/>
        <w:widowControl/>
        <w:tabs>
          <w:tab w:val="left" w:pos="567"/>
        </w:tabs>
        <w:autoSpaceDE/>
        <w:autoSpaceDN/>
        <w:adjustRightInd/>
        <w:spacing w:after="100" w:afterAutospacing="1"/>
        <w:ind w:left="0" w:firstLine="644"/>
        <w:rPr>
          <w:b/>
          <w:color w:val="000000"/>
          <w:sz w:val="28"/>
          <w:szCs w:val="28"/>
        </w:rPr>
      </w:pPr>
      <w:r w:rsidRPr="00330995">
        <w:rPr>
          <w:b/>
          <w:color w:val="000000"/>
        </w:rPr>
        <w:t>В.Образци на документи:</w:t>
      </w:r>
    </w:p>
    <w:p w:rsidR="004A4982" w:rsidRPr="00D5364E" w:rsidRDefault="004A4982" w:rsidP="004A4982">
      <w:pPr>
        <w:pStyle w:val="a7"/>
        <w:tabs>
          <w:tab w:val="left" w:pos="567"/>
        </w:tabs>
        <w:spacing w:after="100" w:afterAutospacing="1"/>
        <w:ind w:left="644"/>
        <w:rPr>
          <w:b/>
          <w:color w:val="000000"/>
          <w:sz w:val="12"/>
          <w:szCs w:val="12"/>
        </w:rPr>
      </w:pPr>
    </w:p>
    <w:p w:rsidR="004A4982" w:rsidRPr="00414EF5" w:rsidRDefault="004A4982" w:rsidP="004A4982">
      <w:pPr>
        <w:pStyle w:val="a7"/>
        <w:widowControl/>
        <w:numPr>
          <w:ilvl w:val="0"/>
          <w:numId w:val="2"/>
        </w:numPr>
        <w:tabs>
          <w:tab w:val="left" w:pos="567"/>
        </w:tabs>
        <w:spacing w:after="100" w:afterAutospacing="1"/>
        <w:ind w:right="-7"/>
        <w:rPr>
          <w:b/>
          <w:bCs/>
        </w:rPr>
      </w:pPr>
      <w:r w:rsidRPr="00414EF5">
        <w:t xml:space="preserve">Опис на представените документи – </w:t>
      </w:r>
      <w:r w:rsidRPr="00414EF5">
        <w:rPr>
          <w:b/>
          <w:bCs/>
        </w:rPr>
        <w:t>Образец №1</w:t>
      </w:r>
      <w:r w:rsidRPr="00414EF5">
        <w:rPr>
          <w:bCs/>
        </w:rPr>
        <w:t>;</w:t>
      </w:r>
    </w:p>
    <w:p w:rsidR="004A4982" w:rsidRPr="00414EF5" w:rsidRDefault="004A4982" w:rsidP="004A4982">
      <w:pPr>
        <w:numPr>
          <w:ilvl w:val="0"/>
          <w:numId w:val="2"/>
        </w:numPr>
        <w:tabs>
          <w:tab w:val="left" w:pos="567"/>
        </w:tabs>
        <w:jc w:val="both"/>
        <w:rPr>
          <w:rStyle w:val="FontStyle31"/>
          <w:i/>
          <w:sz w:val="24"/>
          <w:szCs w:val="24"/>
          <w:lang w:eastAsia="en-US"/>
        </w:rPr>
      </w:pPr>
      <w:r w:rsidRPr="00414EF5">
        <w:rPr>
          <w:rStyle w:val="FontStyle31"/>
          <w:sz w:val="24"/>
          <w:szCs w:val="24"/>
        </w:rPr>
        <w:t xml:space="preserve">Единен европейски документ за обществени поръчки </w:t>
      </w:r>
      <w:r w:rsidRPr="00414EF5">
        <w:rPr>
          <w:rStyle w:val="FontStyle31"/>
          <w:b/>
          <w:sz w:val="24"/>
          <w:szCs w:val="24"/>
        </w:rPr>
        <w:t>ЕЕДОП</w:t>
      </w:r>
      <w:r w:rsidRPr="00414EF5">
        <w:rPr>
          <w:rStyle w:val="FontStyle31"/>
          <w:sz w:val="24"/>
          <w:szCs w:val="24"/>
        </w:rPr>
        <w:t xml:space="preserve"> за участника</w:t>
      </w:r>
      <w:r w:rsidR="00274583">
        <w:rPr>
          <w:rStyle w:val="FontStyle31"/>
          <w:sz w:val="24"/>
          <w:szCs w:val="24"/>
        </w:rPr>
        <w:t xml:space="preserve"> -</w:t>
      </w:r>
      <w:r w:rsidRPr="00414EF5">
        <w:rPr>
          <w:rStyle w:val="FontStyle31"/>
          <w:b/>
          <w:sz w:val="24"/>
          <w:szCs w:val="24"/>
        </w:rPr>
        <w:t>образец №</w:t>
      </w:r>
      <w:r w:rsidR="00D5364E">
        <w:rPr>
          <w:rStyle w:val="FontStyle36"/>
          <w:b/>
          <w:i w:val="0"/>
          <w:sz w:val="24"/>
          <w:szCs w:val="24"/>
        </w:rPr>
        <w:t>2</w:t>
      </w:r>
      <w:r w:rsidRPr="00274583">
        <w:rPr>
          <w:rStyle w:val="FontStyle36"/>
          <w:b/>
          <w:i w:val="0"/>
          <w:sz w:val="24"/>
          <w:szCs w:val="24"/>
        </w:rPr>
        <w:t>/</w:t>
      </w:r>
      <w:r w:rsidR="00274583" w:rsidRPr="00274583">
        <w:rPr>
          <w:rStyle w:val="FontStyle36"/>
          <w:b/>
          <w:i w:val="0"/>
          <w:sz w:val="24"/>
          <w:szCs w:val="24"/>
        </w:rPr>
        <w:t>на отделен файл/</w:t>
      </w:r>
      <w:r w:rsidRPr="00414EF5">
        <w:rPr>
          <w:rStyle w:val="FontStyle36"/>
          <w:sz w:val="24"/>
          <w:szCs w:val="24"/>
        </w:rPr>
        <w:t xml:space="preserve"> - </w:t>
      </w:r>
      <w:r w:rsidRPr="00414EF5">
        <w:rPr>
          <w:rStyle w:val="FontStyle31"/>
          <w:sz w:val="24"/>
          <w:szCs w:val="24"/>
        </w:rPr>
        <w:t xml:space="preserve">за съответствие с изискванията на закона и условията на Възложителя, а </w:t>
      </w:r>
      <w:r w:rsidRPr="00414EF5">
        <w:rPr>
          <w:rStyle w:val="FontStyle36"/>
          <w:sz w:val="24"/>
          <w:szCs w:val="24"/>
        </w:rPr>
        <w:t xml:space="preserve">когато е приложимо - </w:t>
      </w:r>
      <w:r w:rsidRPr="00414EF5">
        <w:rPr>
          <w:rStyle w:val="FontStyle31"/>
          <w:b/>
          <w:sz w:val="24"/>
          <w:szCs w:val="24"/>
        </w:rPr>
        <w:t>ЕЕДОП</w:t>
      </w:r>
      <w:r w:rsidRPr="00414EF5">
        <w:rPr>
          <w:rStyle w:val="FontStyle31"/>
          <w:sz w:val="24"/>
          <w:szCs w:val="24"/>
        </w:rPr>
        <w:t xml:space="preserve">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Pr="00414EF5">
        <w:rPr>
          <w:rStyle w:val="FontStyle31"/>
          <w:b/>
          <w:i/>
          <w:sz w:val="24"/>
          <w:szCs w:val="24"/>
        </w:rPr>
        <w:t xml:space="preserve">ЗАБЕЛЕЖКА: ЕЕДОП следва да бъде предоставен единствено в електронен вид, цифрово подписан и приложен на подходящ оптичен носител към документите за участие, като предоставения формат не следва да позволява редактиране на неговото съдържание. </w:t>
      </w:r>
    </w:p>
    <w:p w:rsidR="004A4982" w:rsidRPr="00330995" w:rsidRDefault="004A4982" w:rsidP="004A4982">
      <w:pPr>
        <w:pStyle w:val="a7"/>
        <w:widowControl/>
        <w:numPr>
          <w:ilvl w:val="0"/>
          <w:numId w:val="2"/>
        </w:numPr>
        <w:tabs>
          <w:tab w:val="left" w:pos="567"/>
        </w:tabs>
        <w:autoSpaceDE/>
        <w:autoSpaceDN/>
        <w:adjustRightInd/>
        <w:spacing w:after="100" w:afterAutospacing="1" w:line="276" w:lineRule="auto"/>
        <w:jc w:val="both"/>
        <w:rPr>
          <w:b/>
        </w:rPr>
      </w:pPr>
      <w:r w:rsidRPr="00330995">
        <w:rPr>
          <w:rFonts w:eastAsia="PMingLiU"/>
          <w:shd w:val="clear" w:color="auto" w:fill="FFFFFF"/>
        </w:rPr>
        <w:t>Техническо пред</w:t>
      </w:r>
      <w:r w:rsidRPr="00330995">
        <w:rPr>
          <w:rFonts w:eastAsia="PMingLiU"/>
        </w:rPr>
        <w:t>ложение за изпълнение на поръчката –</w:t>
      </w:r>
      <w:r w:rsidR="00274583">
        <w:rPr>
          <w:rFonts w:eastAsia="PMingLiU"/>
          <w:b/>
        </w:rPr>
        <w:t>Образец</w:t>
      </w:r>
      <w:r w:rsidRPr="00330995">
        <w:rPr>
          <w:rFonts w:eastAsia="PMingLiU"/>
          <w:b/>
        </w:rPr>
        <w:t xml:space="preserve"> №</w:t>
      </w:r>
      <w:r w:rsidR="00712D91">
        <w:rPr>
          <w:rFonts w:eastAsia="PMingLiU"/>
          <w:b/>
        </w:rPr>
        <w:t>3</w:t>
      </w:r>
      <w:r w:rsidRPr="00330995">
        <w:t>;</w:t>
      </w:r>
    </w:p>
    <w:p w:rsidR="004A4982" w:rsidRPr="00330995" w:rsidRDefault="004A4982" w:rsidP="004A4982">
      <w:pPr>
        <w:pStyle w:val="a7"/>
        <w:widowControl/>
        <w:numPr>
          <w:ilvl w:val="0"/>
          <w:numId w:val="2"/>
        </w:numPr>
        <w:tabs>
          <w:tab w:val="left" w:pos="567"/>
        </w:tabs>
        <w:autoSpaceDE/>
        <w:autoSpaceDN/>
        <w:adjustRightInd/>
        <w:spacing w:after="100" w:afterAutospacing="1" w:line="276" w:lineRule="auto"/>
        <w:jc w:val="both"/>
        <w:rPr>
          <w:b/>
        </w:rPr>
      </w:pPr>
      <w:r w:rsidRPr="00330995">
        <w:t>„Ценово предложение</w:t>
      </w:r>
      <w:r w:rsidRPr="00330995">
        <w:rPr>
          <w:b/>
        </w:rPr>
        <w:t xml:space="preserve">“ – </w:t>
      </w:r>
      <w:r w:rsidR="00274583">
        <w:rPr>
          <w:b/>
        </w:rPr>
        <w:t>Образец</w:t>
      </w:r>
      <w:r w:rsidRPr="00330995">
        <w:rPr>
          <w:b/>
        </w:rPr>
        <w:t xml:space="preserve"> №</w:t>
      </w:r>
      <w:r w:rsidR="00712D91">
        <w:rPr>
          <w:b/>
        </w:rPr>
        <w:t>4</w:t>
      </w:r>
      <w:r w:rsidRPr="00330995">
        <w:rPr>
          <w:b/>
        </w:rPr>
        <w:t>.</w:t>
      </w:r>
      <w:r w:rsidRPr="00330995">
        <w:t>;</w:t>
      </w:r>
    </w:p>
    <w:p w:rsidR="004A4982" w:rsidRPr="00330995" w:rsidRDefault="004A4982" w:rsidP="004A4982">
      <w:pPr>
        <w:numPr>
          <w:ilvl w:val="0"/>
          <w:numId w:val="2"/>
        </w:numPr>
        <w:tabs>
          <w:tab w:val="left" w:pos="567"/>
        </w:tabs>
        <w:jc w:val="both"/>
        <w:rPr>
          <w:rStyle w:val="FontStyle28"/>
          <w:sz w:val="24"/>
          <w:szCs w:val="24"/>
        </w:rPr>
      </w:pPr>
      <w:r w:rsidRPr="00330995">
        <w:rPr>
          <w:rStyle w:val="FontStyle28"/>
          <w:b w:val="0"/>
          <w:sz w:val="24"/>
          <w:szCs w:val="24"/>
        </w:rPr>
        <w:t>Проект на договор</w:t>
      </w:r>
      <w:r w:rsidR="00712D91">
        <w:rPr>
          <w:rStyle w:val="FontStyle28"/>
          <w:sz w:val="24"/>
          <w:szCs w:val="24"/>
        </w:rPr>
        <w:t>– Образец №5</w:t>
      </w:r>
      <w:r w:rsidRPr="00330995">
        <w:rPr>
          <w:rStyle w:val="FontStyle28"/>
          <w:b w:val="0"/>
          <w:sz w:val="24"/>
          <w:szCs w:val="24"/>
        </w:rPr>
        <w:t>.</w:t>
      </w:r>
    </w:p>
    <w:p w:rsidR="004A4982" w:rsidRPr="00495D10" w:rsidRDefault="004A4982" w:rsidP="004A4982">
      <w:pPr>
        <w:numPr>
          <w:ilvl w:val="0"/>
          <w:numId w:val="2"/>
        </w:numPr>
        <w:tabs>
          <w:tab w:val="left" w:pos="567"/>
        </w:tabs>
        <w:jc w:val="both"/>
        <w:rPr>
          <w:rStyle w:val="FontStyle28"/>
          <w:sz w:val="24"/>
          <w:szCs w:val="24"/>
        </w:rPr>
      </w:pPr>
      <w:r w:rsidRPr="00330995">
        <w:rPr>
          <w:rStyle w:val="FontStyle28"/>
          <w:b w:val="0"/>
          <w:sz w:val="24"/>
          <w:szCs w:val="24"/>
        </w:rPr>
        <w:t>Декларация за съгласие за обработка на лични данни</w:t>
      </w:r>
      <w:r>
        <w:rPr>
          <w:rStyle w:val="FontStyle28"/>
          <w:b w:val="0"/>
          <w:sz w:val="24"/>
          <w:szCs w:val="24"/>
        </w:rPr>
        <w:t xml:space="preserve"> – </w:t>
      </w:r>
      <w:r w:rsidRPr="00495D10">
        <w:rPr>
          <w:rStyle w:val="FontStyle28"/>
          <w:sz w:val="24"/>
          <w:szCs w:val="24"/>
        </w:rPr>
        <w:t>Образец№</w:t>
      </w:r>
      <w:r w:rsidR="00712D91">
        <w:rPr>
          <w:rStyle w:val="FontStyle28"/>
          <w:sz w:val="24"/>
          <w:szCs w:val="24"/>
        </w:rPr>
        <w:t>6</w:t>
      </w: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both"/>
        <w:rPr>
          <w:b/>
          <w:szCs w:val="28"/>
          <w:lang w:eastAsia="en-US"/>
        </w:rPr>
      </w:pPr>
    </w:p>
    <w:p w:rsidR="004A4982" w:rsidRDefault="004A4982" w:rsidP="004A4982">
      <w:pPr>
        <w:widowControl/>
        <w:tabs>
          <w:tab w:val="left" w:pos="567"/>
        </w:tabs>
        <w:autoSpaceDE/>
        <w:autoSpaceDN/>
        <w:adjustRightInd/>
        <w:spacing w:line="276" w:lineRule="auto"/>
        <w:rPr>
          <w:b/>
          <w:color w:val="000000"/>
        </w:rPr>
      </w:pPr>
      <w:r w:rsidRPr="00330995">
        <w:rPr>
          <w:b/>
          <w:color w:val="000000"/>
        </w:rPr>
        <w:tab/>
      </w:r>
    </w:p>
    <w:p w:rsidR="004A4982" w:rsidRDefault="004A4982" w:rsidP="004A4982">
      <w:pPr>
        <w:widowControl/>
        <w:tabs>
          <w:tab w:val="left" w:pos="567"/>
        </w:tabs>
        <w:autoSpaceDE/>
        <w:autoSpaceDN/>
        <w:adjustRightInd/>
        <w:spacing w:line="276" w:lineRule="auto"/>
        <w:rPr>
          <w:b/>
          <w:color w:val="000000"/>
        </w:rPr>
      </w:pPr>
    </w:p>
    <w:p w:rsidR="00032B78" w:rsidRDefault="00F158A8" w:rsidP="004A4982">
      <w:pPr>
        <w:widowControl/>
        <w:tabs>
          <w:tab w:val="left" w:pos="567"/>
        </w:tabs>
        <w:autoSpaceDE/>
        <w:autoSpaceDN/>
        <w:adjustRightInd/>
        <w:spacing w:line="276" w:lineRule="auto"/>
        <w:rPr>
          <w:b/>
          <w:color w:val="000000"/>
        </w:rPr>
      </w:pPr>
      <w:r>
        <w:rPr>
          <w:b/>
          <w:color w:val="000000"/>
        </w:rPr>
        <w:tab/>
      </w:r>
    </w:p>
    <w:p w:rsidR="00032B78" w:rsidRDefault="00032B78" w:rsidP="004A4982">
      <w:pPr>
        <w:widowControl/>
        <w:tabs>
          <w:tab w:val="left" w:pos="567"/>
        </w:tabs>
        <w:autoSpaceDE/>
        <w:autoSpaceDN/>
        <w:adjustRightInd/>
        <w:spacing w:line="276" w:lineRule="auto"/>
        <w:rPr>
          <w:b/>
          <w:color w:val="000000"/>
        </w:rPr>
      </w:pPr>
    </w:p>
    <w:p w:rsidR="00032B78" w:rsidRDefault="00032B78" w:rsidP="004A4982">
      <w:pPr>
        <w:widowControl/>
        <w:tabs>
          <w:tab w:val="left" w:pos="567"/>
        </w:tabs>
        <w:autoSpaceDE/>
        <w:autoSpaceDN/>
        <w:adjustRightInd/>
        <w:spacing w:line="276" w:lineRule="auto"/>
        <w:rPr>
          <w:b/>
          <w:color w:val="000000"/>
        </w:rPr>
      </w:pPr>
    </w:p>
    <w:p w:rsidR="00032B78" w:rsidRDefault="00032B78" w:rsidP="004A4982">
      <w:pPr>
        <w:widowControl/>
        <w:tabs>
          <w:tab w:val="left" w:pos="567"/>
        </w:tabs>
        <w:autoSpaceDE/>
        <w:autoSpaceDN/>
        <w:adjustRightInd/>
        <w:spacing w:line="276" w:lineRule="auto"/>
        <w:rPr>
          <w:b/>
          <w:color w:val="000000"/>
        </w:rPr>
      </w:pPr>
      <w:r>
        <w:rPr>
          <w:b/>
          <w:color w:val="000000"/>
        </w:rPr>
        <w:tab/>
      </w:r>
    </w:p>
    <w:p w:rsidR="00032B78" w:rsidRDefault="00032B78" w:rsidP="004A4982">
      <w:pPr>
        <w:widowControl/>
        <w:tabs>
          <w:tab w:val="left" w:pos="567"/>
        </w:tabs>
        <w:autoSpaceDE/>
        <w:autoSpaceDN/>
        <w:adjustRightInd/>
        <w:spacing w:line="276" w:lineRule="auto"/>
        <w:rPr>
          <w:b/>
          <w:color w:val="000000"/>
        </w:rPr>
      </w:pPr>
    </w:p>
    <w:p w:rsidR="00274583" w:rsidRDefault="00032B78" w:rsidP="004A4982">
      <w:pPr>
        <w:widowControl/>
        <w:tabs>
          <w:tab w:val="left" w:pos="567"/>
        </w:tabs>
        <w:autoSpaceDE/>
        <w:autoSpaceDN/>
        <w:adjustRightInd/>
        <w:spacing w:line="276" w:lineRule="auto"/>
        <w:rPr>
          <w:b/>
          <w:color w:val="000000"/>
        </w:rPr>
      </w:pPr>
      <w:r>
        <w:rPr>
          <w:b/>
          <w:color w:val="000000"/>
        </w:rPr>
        <w:tab/>
      </w:r>
    </w:p>
    <w:p w:rsidR="00274583" w:rsidRDefault="00274583" w:rsidP="004A4982">
      <w:pPr>
        <w:widowControl/>
        <w:tabs>
          <w:tab w:val="left" w:pos="567"/>
        </w:tabs>
        <w:autoSpaceDE/>
        <w:autoSpaceDN/>
        <w:adjustRightInd/>
        <w:spacing w:line="276" w:lineRule="auto"/>
        <w:rPr>
          <w:b/>
          <w:color w:val="000000"/>
        </w:rPr>
      </w:pPr>
    </w:p>
    <w:p w:rsidR="00274583" w:rsidRDefault="00274583" w:rsidP="004A4982">
      <w:pPr>
        <w:widowControl/>
        <w:tabs>
          <w:tab w:val="left" w:pos="567"/>
        </w:tabs>
        <w:autoSpaceDE/>
        <w:autoSpaceDN/>
        <w:adjustRightInd/>
        <w:spacing w:line="276" w:lineRule="auto"/>
        <w:rPr>
          <w:b/>
          <w:color w:val="000000"/>
        </w:rPr>
      </w:pPr>
    </w:p>
    <w:p w:rsidR="00414D6E" w:rsidRDefault="00414D6E" w:rsidP="004A4982">
      <w:pPr>
        <w:widowControl/>
        <w:tabs>
          <w:tab w:val="left" w:pos="567"/>
        </w:tabs>
        <w:autoSpaceDE/>
        <w:autoSpaceDN/>
        <w:adjustRightInd/>
        <w:spacing w:line="276" w:lineRule="auto"/>
        <w:rPr>
          <w:b/>
          <w:color w:val="000000"/>
        </w:rPr>
      </w:pPr>
    </w:p>
    <w:p w:rsidR="00712D91" w:rsidRDefault="00712D91" w:rsidP="004A4982">
      <w:pPr>
        <w:widowControl/>
        <w:tabs>
          <w:tab w:val="left" w:pos="567"/>
        </w:tabs>
        <w:autoSpaceDE/>
        <w:autoSpaceDN/>
        <w:adjustRightInd/>
        <w:spacing w:line="276" w:lineRule="auto"/>
        <w:rPr>
          <w:b/>
          <w:color w:val="000000"/>
        </w:rPr>
      </w:pPr>
    </w:p>
    <w:p w:rsidR="004A4982" w:rsidRPr="00330995" w:rsidRDefault="004A4982" w:rsidP="004A4982">
      <w:pPr>
        <w:widowControl/>
        <w:tabs>
          <w:tab w:val="left" w:pos="567"/>
        </w:tabs>
        <w:autoSpaceDE/>
        <w:autoSpaceDN/>
        <w:adjustRightInd/>
        <w:spacing w:line="276" w:lineRule="auto"/>
        <w:rPr>
          <w:b/>
          <w:color w:val="000000"/>
        </w:rPr>
      </w:pPr>
      <w:r w:rsidRPr="00330995">
        <w:rPr>
          <w:b/>
          <w:color w:val="000000"/>
        </w:rPr>
        <w:t>А.Указания</w:t>
      </w:r>
      <w:r w:rsidR="00AE25CF">
        <w:rPr>
          <w:b/>
          <w:color w:val="000000"/>
        </w:rPr>
        <w:t xml:space="preserve"> </w:t>
      </w:r>
      <w:r w:rsidRPr="00330995">
        <w:rPr>
          <w:b/>
          <w:color w:val="000000"/>
        </w:rPr>
        <w:t>за подготовка на офертите</w:t>
      </w:r>
      <w:r>
        <w:rPr>
          <w:b/>
          <w:color w:val="000000"/>
        </w:rPr>
        <w:t>:</w:t>
      </w:r>
    </w:p>
    <w:p w:rsidR="004A4982" w:rsidRPr="00330995" w:rsidRDefault="004A4982" w:rsidP="004A4982">
      <w:pPr>
        <w:pStyle w:val="Style5"/>
        <w:widowControl/>
        <w:tabs>
          <w:tab w:val="left" w:pos="567"/>
        </w:tabs>
        <w:spacing w:before="58" w:line="252" w:lineRule="exact"/>
        <w:ind w:left="3823"/>
        <w:jc w:val="left"/>
        <w:rPr>
          <w:rStyle w:val="FontStyle28"/>
        </w:rPr>
      </w:pPr>
    </w:p>
    <w:p w:rsidR="004A4982" w:rsidRPr="00330995" w:rsidRDefault="004A4982" w:rsidP="00274583">
      <w:pPr>
        <w:pStyle w:val="a7"/>
        <w:tabs>
          <w:tab w:val="left" w:pos="567"/>
        </w:tabs>
        <w:spacing w:after="240"/>
        <w:ind w:left="0"/>
        <w:jc w:val="both"/>
        <w:rPr>
          <w:rStyle w:val="FontStyle28"/>
          <w:sz w:val="24"/>
          <w:szCs w:val="24"/>
        </w:rPr>
      </w:pPr>
      <w:r w:rsidRPr="00330995">
        <w:rPr>
          <w:rStyle w:val="FontStyle28"/>
          <w:sz w:val="24"/>
          <w:szCs w:val="24"/>
        </w:rPr>
        <w:tab/>
        <w:t>І.Предмет на поръчката</w:t>
      </w:r>
      <w:r w:rsidR="00F158A8">
        <w:rPr>
          <w:rStyle w:val="FontStyle28"/>
          <w:sz w:val="24"/>
          <w:szCs w:val="24"/>
        </w:rPr>
        <w:t>:</w:t>
      </w:r>
      <w:r w:rsidR="00274583" w:rsidRPr="006E5F24">
        <w:rPr>
          <w:b/>
        </w:rPr>
        <w:t>„Доставка</w:t>
      </w:r>
      <w:r w:rsidR="00274583" w:rsidRPr="006E5F24">
        <w:rPr>
          <w:b/>
          <w:spacing w:val="-1"/>
        </w:rPr>
        <w:t xml:space="preserve"> на  канцеларски материали за срок от 36 месеца  за нуждите  на ДГС </w:t>
      </w:r>
      <w:r w:rsidR="000216D8">
        <w:rPr>
          <w:b/>
          <w:spacing w:val="-1"/>
        </w:rPr>
        <w:t>Годеч</w:t>
      </w:r>
      <w:r w:rsidR="00274583">
        <w:rPr>
          <w:b/>
          <w:spacing w:val="-1"/>
        </w:rPr>
        <w:t xml:space="preserve">, </w:t>
      </w:r>
      <w:r w:rsidR="00712D91">
        <w:rPr>
          <w:rStyle w:val="FontStyle28"/>
          <w:sz w:val="24"/>
          <w:szCs w:val="24"/>
        </w:rPr>
        <w:t>извън</w:t>
      </w:r>
      <w:r w:rsidR="00274583" w:rsidRPr="00441263">
        <w:rPr>
          <w:rStyle w:val="FontStyle28"/>
          <w:sz w:val="24"/>
          <w:szCs w:val="24"/>
        </w:rPr>
        <w:t xml:space="preserve"> списъка по чл. 12, ал. 1, т. 1 от ЗОП</w:t>
      </w:r>
      <w:r w:rsidR="00274583" w:rsidRPr="006E5F24">
        <w:rPr>
          <w:b/>
          <w:spacing w:val="-1"/>
        </w:rPr>
        <w:t>“</w:t>
      </w:r>
      <w:r>
        <w:t xml:space="preserve">. Обект на поръчката са </w:t>
      </w:r>
      <w:r w:rsidRPr="00330995">
        <w:t>периодични доставки на канцеларски материали по видове, съгласно техническа</w:t>
      </w:r>
      <w:r>
        <w:t>та</w:t>
      </w:r>
      <w:r w:rsidRPr="00330995">
        <w:t xml:space="preserve"> спецификация.</w:t>
      </w:r>
    </w:p>
    <w:p w:rsidR="004A4982" w:rsidRDefault="004A4982" w:rsidP="00274583">
      <w:pPr>
        <w:tabs>
          <w:tab w:val="left" w:pos="567"/>
        </w:tabs>
        <w:jc w:val="both"/>
        <w:rPr>
          <w:lang w:eastAsia="en-US"/>
        </w:rPr>
      </w:pPr>
      <w:r w:rsidRPr="00330995">
        <w:rPr>
          <w:sz w:val="28"/>
          <w:szCs w:val="28"/>
          <w:lang w:eastAsia="en-US"/>
        </w:rPr>
        <w:tab/>
      </w:r>
      <w:r w:rsidRPr="00441263">
        <w:rPr>
          <w:rFonts w:eastAsia="Arial Unicode MS"/>
          <w:color w:val="000000"/>
        </w:rPr>
        <w:t>Договор</w:t>
      </w:r>
      <w:r w:rsidR="00274583">
        <w:rPr>
          <w:rFonts w:eastAsia="Arial Unicode MS"/>
          <w:color w:val="000000"/>
        </w:rPr>
        <w:t>ъ</w:t>
      </w:r>
      <w:r w:rsidRPr="00441263">
        <w:rPr>
          <w:rFonts w:eastAsia="Arial Unicode MS"/>
          <w:color w:val="000000"/>
        </w:rPr>
        <w:t>т</w:t>
      </w:r>
      <w:r w:rsidR="00274583">
        <w:rPr>
          <w:rFonts w:eastAsia="Arial Unicode MS"/>
          <w:color w:val="000000"/>
        </w:rPr>
        <w:t xml:space="preserve"> е </w:t>
      </w:r>
      <w:r w:rsidRPr="00441263">
        <w:rPr>
          <w:rFonts w:eastAsia="Arial Unicode MS"/>
          <w:b/>
          <w:color w:val="000000"/>
        </w:rPr>
        <w:t>за срок от 36/тридесет и шест/ месеца</w:t>
      </w:r>
      <w:r w:rsidRPr="00441263">
        <w:rPr>
          <w:rFonts w:eastAsia="Arial Unicode MS"/>
          <w:color w:val="000000"/>
        </w:rPr>
        <w:t xml:space="preserve">, считано от </w:t>
      </w:r>
      <w:r w:rsidRPr="00441263">
        <w:rPr>
          <w:lang w:eastAsia="en-US"/>
        </w:rPr>
        <w:t xml:space="preserve">датата на влизане в сила на договора </w:t>
      </w:r>
      <w:r w:rsidRPr="00441263">
        <w:rPr>
          <w:rFonts w:eastAsia="Arial Unicode MS"/>
          <w:color w:val="000000"/>
        </w:rPr>
        <w:t>или</w:t>
      </w:r>
      <w:r w:rsidRPr="00441263">
        <w:rPr>
          <w:lang w:eastAsia="en-US"/>
        </w:rPr>
        <w:t xml:space="preserve"> до достигане на общата стойност на договора, </w:t>
      </w:r>
      <w:r>
        <w:rPr>
          <w:lang w:eastAsia="en-US"/>
        </w:rPr>
        <w:t xml:space="preserve">като се има предвид </w:t>
      </w:r>
      <w:r w:rsidRPr="00441263">
        <w:rPr>
          <w:lang w:eastAsia="en-US"/>
        </w:rPr>
        <w:t>кое от двете събития настъп</w:t>
      </w:r>
      <w:r>
        <w:rPr>
          <w:lang w:eastAsia="en-US"/>
        </w:rPr>
        <w:t>ва</w:t>
      </w:r>
      <w:r w:rsidRPr="00441263">
        <w:rPr>
          <w:lang w:eastAsia="en-US"/>
        </w:rPr>
        <w:t xml:space="preserve"> по-рано.</w:t>
      </w:r>
    </w:p>
    <w:p w:rsidR="00274583" w:rsidRPr="00414D6E" w:rsidRDefault="00274583" w:rsidP="00274583">
      <w:pPr>
        <w:tabs>
          <w:tab w:val="left" w:pos="567"/>
        </w:tabs>
        <w:jc w:val="both"/>
        <w:rPr>
          <w:sz w:val="28"/>
          <w:szCs w:val="28"/>
          <w:lang w:eastAsia="en-US"/>
        </w:rPr>
      </w:pPr>
    </w:p>
    <w:p w:rsidR="004A4982" w:rsidRPr="00330995" w:rsidRDefault="004A4982" w:rsidP="004A4982">
      <w:pPr>
        <w:widowControl/>
        <w:tabs>
          <w:tab w:val="left" w:pos="567"/>
        </w:tabs>
        <w:jc w:val="both"/>
        <w:rPr>
          <w:b/>
          <w:bCs/>
        </w:rPr>
      </w:pPr>
      <w:r w:rsidRPr="00330995">
        <w:rPr>
          <w:b/>
          <w:bCs/>
        </w:rPr>
        <w:tab/>
        <w:t>ІІ.Предназначение на документацията за участие в процедурата за възлагане на обществена поръчка чрез публично състезание:</w:t>
      </w:r>
    </w:p>
    <w:p w:rsidR="004A4982" w:rsidRPr="00330995" w:rsidRDefault="004A4982" w:rsidP="00C65435">
      <w:pPr>
        <w:pStyle w:val="NoSpacing2"/>
        <w:tabs>
          <w:tab w:val="left" w:pos="567"/>
        </w:tabs>
        <w:spacing w:after="240"/>
        <w:ind w:firstLine="567"/>
        <w:jc w:val="both"/>
        <w:rPr>
          <w:rFonts w:ascii="Times New Roman" w:hAnsi="Times New Roman"/>
          <w:sz w:val="24"/>
          <w:szCs w:val="24"/>
        </w:rPr>
      </w:pPr>
      <w:r w:rsidRPr="00330995">
        <w:rPr>
          <w:rFonts w:ascii="Times New Roman" w:hAnsi="Times New Roman"/>
          <w:sz w:val="24"/>
          <w:szCs w:val="24"/>
        </w:rPr>
        <w:t>Настоящите указания за участие в обществената поръчка са разработени и са част от документацията за обществена поръчка съгласно чл. 31, ал. 1 от ЗОП</w:t>
      </w:r>
      <w:r w:rsidR="00274583">
        <w:rPr>
          <w:rFonts w:ascii="Times New Roman" w:hAnsi="Times New Roman"/>
          <w:sz w:val="24"/>
          <w:szCs w:val="24"/>
        </w:rPr>
        <w:t>.</w:t>
      </w:r>
    </w:p>
    <w:p w:rsidR="004A4982" w:rsidRPr="00330995" w:rsidRDefault="004A4982" w:rsidP="00C65435">
      <w:pPr>
        <w:tabs>
          <w:tab w:val="left" w:pos="567"/>
        </w:tabs>
        <w:spacing w:after="240"/>
        <w:ind w:firstLine="567"/>
        <w:jc w:val="both"/>
      </w:pPr>
      <w:r w:rsidRPr="00330995">
        <w:t>Настоящата документация съдържа информация, която дава възможност на потенциалните изпълнители да се запознаят с предмета на поръчката и условията за нейното изпълнение, условията за участие, изисквания към участниците и процедурата по провеждането й.</w:t>
      </w:r>
    </w:p>
    <w:p w:rsidR="004A4982" w:rsidRPr="00330995" w:rsidRDefault="004A4982" w:rsidP="00C1108C">
      <w:pPr>
        <w:tabs>
          <w:tab w:val="left" w:pos="567"/>
        </w:tabs>
        <w:jc w:val="both"/>
        <w:rPr>
          <w:rStyle w:val="FontStyle28"/>
          <w:sz w:val="24"/>
          <w:szCs w:val="24"/>
        </w:rPr>
      </w:pPr>
      <w:r w:rsidRPr="00330995">
        <w:rPr>
          <w:rStyle w:val="FontStyle28"/>
          <w:sz w:val="24"/>
          <w:szCs w:val="24"/>
        </w:rPr>
        <w:tab/>
        <w:t>ІІІ.Правно основание за възлагане на поръчката</w:t>
      </w:r>
    </w:p>
    <w:p w:rsidR="004A4982" w:rsidRPr="00330995" w:rsidRDefault="004A4982" w:rsidP="00C1108C">
      <w:pPr>
        <w:tabs>
          <w:tab w:val="left" w:pos="567"/>
        </w:tabs>
        <w:jc w:val="both"/>
        <w:rPr>
          <w:rStyle w:val="FontStyle31"/>
          <w:sz w:val="24"/>
          <w:szCs w:val="24"/>
        </w:rPr>
      </w:pPr>
      <w:r w:rsidRPr="00330995">
        <w:rPr>
          <w:rStyle w:val="FontStyle31"/>
          <w:sz w:val="24"/>
          <w:szCs w:val="24"/>
        </w:rPr>
        <w:tab/>
      </w:r>
      <w:r w:rsidRPr="002761B1">
        <w:rPr>
          <w:rStyle w:val="FontStyle31"/>
          <w:sz w:val="24"/>
          <w:szCs w:val="24"/>
        </w:rPr>
        <w:t>1</w:t>
      </w:r>
      <w:r w:rsidRPr="00330995">
        <w:rPr>
          <w:rStyle w:val="FontStyle31"/>
          <w:sz w:val="24"/>
          <w:szCs w:val="24"/>
        </w:rPr>
        <w:t>.Възложителят обявява настоящата процедура за възлагане на обществена поръчка на основание чл. 18, ал. 1, т. 12, във връзка с чл. 20, ал. 2, т. 2 от ЗОП.</w:t>
      </w:r>
    </w:p>
    <w:p w:rsidR="004A4982" w:rsidRPr="00330995" w:rsidRDefault="004A4982" w:rsidP="004A4982">
      <w:pPr>
        <w:tabs>
          <w:tab w:val="left" w:pos="567"/>
        </w:tabs>
        <w:jc w:val="both"/>
        <w:rPr>
          <w:rStyle w:val="FontStyle31"/>
          <w:sz w:val="24"/>
          <w:szCs w:val="24"/>
        </w:rPr>
      </w:pPr>
      <w:r w:rsidRPr="00330995">
        <w:rPr>
          <w:rStyle w:val="FontStyle31"/>
          <w:sz w:val="24"/>
          <w:szCs w:val="24"/>
        </w:rPr>
        <w:tab/>
        <w:t>2.За нерегламентираните в настоящите указания условия по провеждането и възлагането на поръчката, се прилагат разпоредбите на Закона за обществените поръчки(ЗОП), Правилника за прилагане на закона за обществените поръчки (ППЗОП) и приложимите подзаконови, национални и международни нормативни актове, съобразно предмета на поръчката.</w:t>
      </w:r>
    </w:p>
    <w:p w:rsidR="004A4982" w:rsidRPr="002761B1" w:rsidRDefault="004A4982" w:rsidP="004A4982">
      <w:pPr>
        <w:tabs>
          <w:tab w:val="left" w:pos="567"/>
        </w:tabs>
        <w:rPr>
          <w:sz w:val="28"/>
          <w:szCs w:val="28"/>
        </w:rPr>
      </w:pPr>
    </w:p>
    <w:p w:rsidR="004A4982" w:rsidRPr="00330995" w:rsidRDefault="004A4982" w:rsidP="002761B1">
      <w:pPr>
        <w:tabs>
          <w:tab w:val="left" w:pos="567"/>
        </w:tabs>
        <w:jc w:val="both"/>
        <w:rPr>
          <w:rStyle w:val="FontStyle28"/>
          <w:sz w:val="24"/>
          <w:szCs w:val="24"/>
        </w:rPr>
      </w:pPr>
      <w:r w:rsidRPr="00330995">
        <w:rPr>
          <w:rStyle w:val="FontStyle31"/>
          <w:b/>
          <w:sz w:val="24"/>
          <w:szCs w:val="24"/>
        </w:rPr>
        <w:tab/>
      </w:r>
      <w:r w:rsidR="00C65435" w:rsidRPr="00330995">
        <w:rPr>
          <w:rStyle w:val="FontStyle28"/>
          <w:sz w:val="24"/>
          <w:szCs w:val="24"/>
        </w:rPr>
        <w:t>І</w:t>
      </w:r>
      <w:r w:rsidRPr="00330995">
        <w:rPr>
          <w:rStyle w:val="FontStyle31"/>
          <w:b/>
          <w:sz w:val="24"/>
          <w:szCs w:val="24"/>
        </w:rPr>
        <w:t>V.</w:t>
      </w:r>
      <w:r w:rsidRPr="00330995">
        <w:rPr>
          <w:rStyle w:val="FontStyle28"/>
          <w:sz w:val="24"/>
          <w:szCs w:val="24"/>
        </w:rPr>
        <w:t>Възможност за представяне на варианти в офертите</w:t>
      </w:r>
    </w:p>
    <w:p w:rsidR="004A4982" w:rsidRPr="00330995" w:rsidRDefault="004A4982" w:rsidP="002761B1">
      <w:pPr>
        <w:tabs>
          <w:tab w:val="left" w:pos="567"/>
        </w:tabs>
        <w:jc w:val="both"/>
        <w:rPr>
          <w:rStyle w:val="FontStyle31"/>
          <w:sz w:val="24"/>
          <w:szCs w:val="24"/>
        </w:rPr>
      </w:pPr>
      <w:r w:rsidRPr="00330995">
        <w:rPr>
          <w:rStyle w:val="FontStyle31"/>
          <w:sz w:val="24"/>
          <w:szCs w:val="24"/>
        </w:rPr>
        <w:tab/>
        <w:t>Не се допускат варианти в офертите.</w:t>
      </w:r>
    </w:p>
    <w:p w:rsidR="004A4982" w:rsidRPr="002761B1" w:rsidRDefault="004A4982" w:rsidP="004A4982">
      <w:pPr>
        <w:tabs>
          <w:tab w:val="left" w:pos="567"/>
        </w:tabs>
        <w:jc w:val="both"/>
        <w:rPr>
          <w:sz w:val="28"/>
          <w:szCs w:val="28"/>
        </w:rPr>
      </w:pPr>
    </w:p>
    <w:p w:rsidR="004A4982" w:rsidRPr="00330995" w:rsidRDefault="004A4982" w:rsidP="004A4982">
      <w:pPr>
        <w:tabs>
          <w:tab w:val="left" w:pos="567"/>
        </w:tabs>
        <w:jc w:val="both"/>
        <w:rPr>
          <w:rStyle w:val="FontStyle28"/>
          <w:sz w:val="24"/>
          <w:szCs w:val="24"/>
        </w:rPr>
      </w:pPr>
      <w:r w:rsidRPr="00330995">
        <w:rPr>
          <w:rStyle w:val="FontStyle28"/>
          <w:sz w:val="24"/>
          <w:szCs w:val="24"/>
        </w:rPr>
        <w:tab/>
        <w:t>V.Място и срок за изпълнение на поръчката</w:t>
      </w:r>
    </w:p>
    <w:p w:rsidR="004A4982" w:rsidRPr="00330995" w:rsidRDefault="004A4982" w:rsidP="004A4982">
      <w:pPr>
        <w:tabs>
          <w:tab w:val="left" w:pos="567"/>
        </w:tabs>
        <w:jc w:val="both"/>
      </w:pPr>
      <w:r w:rsidRPr="00330995">
        <w:tab/>
        <w:t xml:space="preserve">Стоките, предмет на тази обществена поръчка, трябва да се доставят и разтоварват от Изпълнителя в административната сграда на </w:t>
      </w:r>
      <w:r w:rsidRPr="00330995">
        <w:rPr>
          <w:color w:val="000000"/>
        </w:rPr>
        <w:t>ДГС</w:t>
      </w:r>
      <w:r w:rsidR="002761B1">
        <w:rPr>
          <w:color w:val="000000"/>
        </w:rPr>
        <w:t xml:space="preserve"> </w:t>
      </w:r>
      <w:r w:rsidR="000216D8" w:rsidRPr="000216D8">
        <w:rPr>
          <w:spacing w:val="-1"/>
        </w:rPr>
        <w:t>Годеч</w:t>
      </w:r>
      <w:r w:rsidR="000216D8" w:rsidRPr="000216D8">
        <w:t xml:space="preserve"> </w:t>
      </w:r>
      <w:r w:rsidRPr="00330995">
        <w:t xml:space="preserve">на адрес: </w:t>
      </w:r>
      <w:r w:rsidR="002761B1">
        <w:t>гр.</w:t>
      </w:r>
      <w:r w:rsidR="000216D8" w:rsidRPr="000216D8">
        <w:rPr>
          <w:spacing w:val="-1"/>
        </w:rPr>
        <w:t>Годеч</w:t>
      </w:r>
      <w:r w:rsidR="000216D8">
        <w:t>, п</w:t>
      </w:r>
      <w:r w:rsidRPr="00062C1B">
        <w:t>л. “</w:t>
      </w:r>
      <w:r w:rsidR="002761B1">
        <w:t>Сво</w:t>
      </w:r>
      <w:r w:rsidR="000216D8">
        <w:t>бода</w:t>
      </w:r>
      <w:r w:rsidRPr="00062C1B">
        <w:t xml:space="preserve">” № </w:t>
      </w:r>
      <w:r w:rsidR="000216D8">
        <w:t>3</w:t>
      </w:r>
      <w:r w:rsidRPr="00062C1B">
        <w:t xml:space="preserve">, </w:t>
      </w:r>
      <w:r w:rsidRPr="00330995">
        <w:t xml:space="preserve"> след предварителна заявка от страна на Възложителя. </w:t>
      </w:r>
    </w:p>
    <w:p w:rsidR="004A4982" w:rsidRDefault="004A4982" w:rsidP="004A4982">
      <w:pPr>
        <w:tabs>
          <w:tab w:val="left" w:pos="567"/>
        </w:tabs>
        <w:jc w:val="both"/>
        <w:rPr>
          <w:b/>
        </w:rPr>
      </w:pPr>
      <w:r w:rsidRPr="00330995">
        <w:tab/>
        <w:t xml:space="preserve">Срокът за изпълнение на всяка доставка е </w:t>
      </w:r>
      <w:r>
        <w:rPr>
          <w:b/>
        </w:rPr>
        <w:t>до 3 /</w:t>
      </w:r>
      <w:r w:rsidRPr="00330995">
        <w:rPr>
          <w:b/>
        </w:rPr>
        <w:t>три</w:t>
      </w:r>
      <w:r>
        <w:rPr>
          <w:b/>
        </w:rPr>
        <w:t>/</w:t>
      </w:r>
      <w:r w:rsidRPr="00330995">
        <w:rPr>
          <w:b/>
        </w:rPr>
        <w:t xml:space="preserve"> работни дни</w:t>
      </w:r>
      <w:r w:rsidRPr="00330995">
        <w:t xml:space="preserve"> от получаване на заявката, а </w:t>
      </w:r>
      <w:r w:rsidRPr="00330995">
        <w:rPr>
          <w:b/>
        </w:rPr>
        <w:t xml:space="preserve">при спешност – </w:t>
      </w:r>
      <w:r w:rsidR="002761B1" w:rsidRPr="00330995">
        <w:rPr>
          <w:b/>
        </w:rPr>
        <w:t>в рамките на</w:t>
      </w:r>
      <w:r w:rsidR="002761B1">
        <w:rPr>
          <w:b/>
        </w:rPr>
        <w:t xml:space="preserve">  първия работен ден, следващ деня на получаване на заявката.</w:t>
      </w:r>
    </w:p>
    <w:p w:rsidR="00414D6E" w:rsidRPr="00414D6E" w:rsidRDefault="00414D6E" w:rsidP="004A4982">
      <w:pPr>
        <w:tabs>
          <w:tab w:val="left" w:pos="567"/>
        </w:tabs>
        <w:jc w:val="both"/>
        <w:rPr>
          <w:color w:val="FFFFFF"/>
          <w:sz w:val="12"/>
          <w:szCs w:val="12"/>
        </w:rPr>
      </w:pPr>
    </w:p>
    <w:p w:rsidR="002761B1" w:rsidRPr="00330995" w:rsidRDefault="002761B1" w:rsidP="002761B1">
      <w:pPr>
        <w:tabs>
          <w:tab w:val="left" w:pos="567"/>
        </w:tabs>
        <w:jc w:val="both"/>
        <w:rPr>
          <w:b/>
          <w:color w:val="000000"/>
        </w:rPr>
      </w:pPr>
      <w:r w:rsidRPr="00330995">
        <w:rPr>
          <w:b/>
          <w:color w:val="000000"/>
          <w:sz w:val="20"/>
        </w:rPr>
        <w:tab/>
      </w:r>
      <w:r w:rsidRPr="00330995">
        <w:rPr>
          <w:b/>
          <w:color w:val="000000"/>
        </w:rPr>
        <w:t xml:space="preserve">Забележка: </w:t>
      </w:r>
      <w:r>
        <w:rPr>
          <w:b/>
          <w:color w:val="000000"/>
        </w:rPr>
        <w:t>С</w:t>
      </w:r>
      <w:r w:rsidRPr="00330995">
        <w:rPr>
          <w:b/>
          <w:color w:val="000000"/>
        </w:rPr>
        <w:t xml:space="preserve">рокът на доставката предлаган от участниците трябва да се съобрази с посочения по-горе срок, </w:t>
      </w:r>
      <w:r>
        <w:rPr>
          <w:b/>
          <w:color w:val="000000"/>
        </w:rPr>
        <w:t>като в противен случай участникът се отстранява от участие в процедурата и офертата му не се разглежда</w:t>
      </w:r>
      <w:r w:rsidRPr="00330995">
        <w:rPr>
          <w:b/>
          <w:color w:val="000000"/>
        </w:rPr>
        <w:t>.</w:t>
      </w:r>
    </w:p>
    <w:p w:rsidR="00414D6E" w:rsidRPr="00414D6E" w:rsidRDefault="004A4982" w:rsidP="004A4982">
      <w:pPr>
        <w:tabs>
          <w:tab w:val="left" w:pos="567"/>
        </w:tabs>
        <w:jc w:val="both"/>
        <w:rPr>
          <w:color w:val="000000"/>
          <w:sz w:val="12"/>
          <w:szCs w:val="12"/>
          <w:lang w:eastAsia="en-US"/>
        </w:rPr>
      </w:pPr>
      <w:r w:rsidRPr="00330995">
        <w:rPr>
          <w:color w:val="000000"/>
          <w:lang w:eastAsia="en-US"/>
        </w:rPr>
        <w:tab/>
      </w:r>
    </w:p>
    <w:p w:rsidR="004A4982" w:rsidRPr="00330995" w:rsidRDefault="00414D6E" w:rsidP="004A4982">
      <w:pPr>
        <w:tabs>
          <w:tab w:val="left" w:pos="567"/>
        </w:tabs>
        <w:jc w:val="both"/>
        <w:rPr>
          <w:color w:val="000000"/>
          <w:lang w:eastAsia="en-US"/>
        </w:rPr>
      </w:pPr>
      <w:r>
        <w:rPr>
          <w:color w:val="000000"/>
          <w:lang w:eastAsia="en-US"/>
        </w:rPr>
        <w:tab/>
      </w:r>
      <w:r w:rsidR="004A4982" w:rsidRPr="00330995">
        <w:rPr>
          <w:color w:val="000000"/>
          <w:lang w:eastAsia="en-US"/>
        </w:rPr>
        <w:t xml:space="preserve">Доставката по конкретната заявка трябва да се извършва в работното време на  </w:t>
      </w:r>
      <w:r w:rsidR="004A4982" w:rsidRPr="00330995">
        <w:rPr>
          <w:lang w:eastAsia="en-US"/>
        </w:rPr>
        <w:t xml:space="preserve">ДГС </w:t>
      </w:r>
      <w:r w:rsidR="000216D8" w:rsidRPr="000216D8">
        <w:rPr>
          <w:spacing w:val="-1"/>
        </w:rPr>
        <w:t>Годеч</w:t>
      </w:r>
      <w:r w:rsidR="004A4982" w:rsidRPr="000216D8">
        <w:rPr>
          <w:lang w:eastAsia="en-US"/>
        </w:rPr>
        <w:t xml:space="preserve"> </w:t>
      </w:r>
      <w:r w:rsidR="004A4982">
        <w:rPr>
          <w:lang w:eastAsia="en-US"/>
        </w:rPr>
        <w:t>/всеки работен ден от 8</w:t>
      </w:r>
      <w:r w:rsidR="002761B1">
        <w:rPr>
          <w:lang w:eastAsia="en-US"/>
        </w:rPr>
        <w:t xml:space="preserve">.00 до </w:t>
      </w:r>
      <w:r w:rsidR="004A4982">
        <w:rPr>
          <w:lang w:eastAsia="en-US"/>
        </w:rPr>
        <w:t>12</w:t>
      </w:r>
      <w:r w:rsidR="002761B1">
        <w:rPr>
          <w:lang w:eastAsia="en-US"/>
        </w:rPr>
        <w:t>.00</w:t>
      </w:r>
      <w:r w:rsidR="004A4982">
        <w:rPr>
          <w:lang w:eastAsia="en-US"/>
        </w:rPr>
        <w:t xml:space="preserve"> часа и от 13</w:t>
      </w:r>
      <w:r w:rsidR="002761B1">
        <w:rPr>
          <w:lang w:eastAsia="en-US"/>
        </w:rPr>
        <w:t>.00</w:t>
      </w:r>
      <w:r w:rsidR="009B3B8C">
        <w:rPr>
          <w:lang w:eastAsia="en-US"/>
        </w:rPr>
        <w:t xml:space="preserve"> до </w:t>
      </w:r>
      <w:r w:rsidR="004A4982">
        <w:rPr>
          <w:lang w:eastAsia="en-US"/>
        </w:rPr>
        <w:t>17</w:t>
      </w:r>
      <w:r w:rsidR="002761B1">
        <w:rPr>
          <w:lang w:eastAsia="en-US"/>
        </w:rPr>
        <w:t>.00</w:t>
      </w:r>
      <w:r w:rsidR="004A4982">
        <w:rPr>
          <w:lang w:eastAsia="en-US"/>
        </w:rPr>
        <w:t xml:space="preserve"> часа/,</w:t>
      </w:r>
      <w:r w:rsidR="004A4982" w:rsidRPr="00330995">
        <w:rPr>
          <w:color w:val="000000"/>
          <w:lang w:eastAsia="en-US"/>
        </w:rPr>
        <w:t xml:space="preserve"> като се предава на определено от Възложителя отговорно лице.</w:t>
      </w:r>
    </w:p>
    <w:p w:rsidR="004A4982" w:rsidRPr="002761B1" w:rsidRDefault="004A4982" w:rsidP="004A4982">
      <w:pPr>
        <w:tabs>
          <w:tab w:val="left" w:pos="567"/>
        </w:tabs>
        <w:ind w:firstLine="720"/>
        <w:rPr>
          <w:rStyle w:val="FontStyle28"/>
          <w:sz w:val="28"/>
          <w:szCs w:val="28"/>
        </w:rPr>
      </w:pPr>
    </w:p>
    <w:p w:rsidR="004A4982" w:rsidRPr="00330995" w:rsidRDefault="004A4982" w:rsidP="004A4982">
      <w:pPr>
        <w:tabs>
          <w:tab w:val="left" w:pos="567"/>
        </w:tabs>
      </w:pPr>
      <w:r w:rsidRPr="00330995">
        <w:rPr>
          <w:rStyle w:val="FontStyle28"/>
          <w:sz w:val="24"/>
          <w:szCs w:val="24"/>
        </w:rPr>
        <w:tab/>
        <w:t>VІ.</w:t>
      </w:r>
      <w:bookmarkStart w:id="0" w:name="_Toc291768601"/>
      <w:bookmarkStart w:id="1" w:name="_Toc294684419"/>
      <w:bookmarkStart w:id="2" w:name="_Toc315683012"/>
      <w:r w:rsidRPr="00330995">
        <w:rPr>
          <w:rStyle w:val="FontStyle28"/>
          <w:sz w:val="24"/>
          <w:szCs w:val="24"/>
        </w:rPr>
        <w:t>Предоставяне на достъп до документацията</w:t>
      </w:r>
      <w:r w:rsidRPr="00330995">
        <w:t>:</w:t>
      </w:r>
    </w:p>
    <w:bookmarkEnd w:id="0"/>
    <w:bookmarkEnd w:id="1"/>
    <w:bookmarkEnd w:id="2"/>
    <w:p w:rsidR="004A4982" w:rsidRDefault="004A4982" w:rsidP="002761B1">
      <w:pPr>
        <w:pStyle w:val="2"/>
        <w:tabs>
          <w:tab w:val="left" w:pos="567"/>
        </w:tabs>
        <w:spacing w:before="0"/>
        <w:rPr>
          <w:rFonts w:ascii="Times New Roman" w:hAnsi="Times New Roman"/>
          <w:color w:val="000000"/>
          <w:sz w:val="24"/>
          <w:szCs w:val="24"/>
        </w:rPr>
      </w:pPr>
      <w:r w:rsidRPr="00330995">
        <w:rPr>
          <w:rFonts w:ascii="Times New Roman" w:hAnsi="Times New Roman"/>
          <w:b w:val="0"/>
          <w:sz w:val="24"/>
          <w:szCs w:val="24"/>
        </w:rPr>
        <w:lastRenderedPageBreak/>
        <w:tab/>
      </w:r>
      <w:r w:rsidRPr="00677230">
        <w:rPr>
          <w:rFonts w:ascii="Times New Roman" w:hAnsi="Times New Roman"/>
          <w:b w:val="0"/>
          <w:spacing w:val="0"/>
          <w:sz w:val="24"/>
          <w:szCs w:val="24"/>
        </w:rPr>
        <w:t xml:space="preserve">Възложителят предоставя безплатен и пълен достъп до документацията за участие на </w:t>
      </w:r>
      <w:r w:rsidRPr="00677230">
        <w:rPr>
          <w:rFonts w:ascii="Times New Roman" w:hAnsi="Times New Roman"/>
          <w:sz w:val="24"/>
          <w:szCs w:val="24"/>
        </w:rPr>
        <w:t>А</w:t>
      </w:r>
      <w:r w:rsidRPr="00677230">
        <w:rPr>
          <w:rFonts w:ascii="Times New Roman" w:hAnsi="Times New Roman"/>
          <w:color w:val="000000"/>
          <w:sz w:val="24"/>
          <w:szCs w:val="24"/>
        </w:rPr>
        <w:t>дрес на профила на купувача (URL):</w:t>
      </w:r>
    </w:p>
    <w:p w:rsidR="004D40B6" w:rsidRDefault="004D40B6" w:rsidP="004D40B6">
      <w:pPr>
        <w:pStyle w:val="4"/>
        <w:shd w:val="clear" w:color="auto" w:fill="FFFFFF"/>
        <w:spacing w:before="150" w:after="150"/>
        <w:rPr>
          <w:rFonts w:ascii="Arial" w:hAnsi="Arial" w:cs="Arial"/>
          <w:color w:val="C11B17"/>
          <w:sz w:val="26"/>
          <w:szCs w:val="26"/>
        </w:rPr>
      </w:pPr>
      <w:r>
        <w:rPr>
          <w:rFonts w:ascii="Arial" w:hAnsi="Arial" w:cs="Arial"/>
          <w:color w:val="C11B17"/>
          <w:sz w:val="26"/>
          <w:szCs w:val="26"/>
        </w:rPr>
        <w:t>http://procurement.szdp.bg/?q=page&amp;idd=index&amp;porachkaid=20190424Lwyl11142637</w:t>
      </w:r>
    </w:p>
    <w:p w:rsidR="004A4982" w:rsidRPr="00330995" w:rsidRDefault="004A4982" w:rsidP="002761B1">
      <w:pPr>
        <w:tabs>
          <w:tab w:val="left" w:pos="567"/>
        </w:tabs>
        <w:jc w:val="both"/>
      </w:pPr>
      <w:r w:rsidRPr="00330995">
        <w:tab/>
        <w:t>Документацията може да се изтегли всеки ден от датата на публикуване на решението и обявлението за обществената поръчка в Регистъра на обществените поръчки до датата, посочена в обявлението като краен срок за получаване на офертите за участие.</w:t>
      </w:r>
    </w:p>
    <w:p w:rsidR="004A4982" w:rsidRPr="00330995" w:rsidRDefault="004A4982" w:rsidP="004A4982">
      <w:pPr>
        <w:tabs>
          <w:tab w:val="left" w:pos="567"/>
        </w:tabs>
        <w:jc w:val="both"/>
      </w:pPr>
    </w:p>
    <w:p w:rsidR="00032B78" w:rsidRDefault="004A4982" w:rsidP="004A4982">
      <w:pPr>
        <w:tabs>
          <w:tab w:val="left" w:pos="567"/>
        </w:tabs>
        <w:jc w:val="both"/>
        <w:rPr>
          <w:rStyle w:val="FontStyle28"/>
          <w:sz w:val="24"/>
          <w:szCs w:val="24"/>
        </w:rPr>
      </w:pPr>
      <w:r w:rsidRPr="00330995">
        <w:rPr>
          <w:rStyle w:val="FontStyle28"/>
          <w:sz w:val="24"/>
          <w:szCs w:val="24"/>
        </w:rPr>
        <w:tab/>
      </w:r>
      <w:r w:rsidR="00A73303">
        <w:rPr>
          <w:rStyle w:val="FontStyle28"/>
          <w:sz w:val="24"/>
          <w:szCs w:val="24"/>
        </w:rPr>
        <w:tab/>
      </w:r>
    </w:p>
    <w:p w:rsidR="004A4982" w:rsidRPr="00330995" w:rsidRDefault="00032B78" w:rsidP="004A4982">
      <w:pPr>
        <w:tabs>
          <w:tab w:val="left" w:pos="567"/>
        </w:tabs>
        <w:jc w:val="both"/>
        <w:rPr>
          <w:rStyle w:val="FontStyle28"/>
          <w:sz w:val="24"/>
          <w:szCs w:val="24"/>
        </w:rPr>
      </w:pPr>
      <w:r>
        <w:rPr>
          <w:rStyle w:val="FontStyle28"/>
          <w:sz w:val="24"/>
          <w:szCs w:val="24"/>
        </w:rPr>
        <w:tab/>
      </w:r>
      <w:r w:rsidR="004A4982" w:rsidRPr="00330995">
        <w:rPr>
          <w:rStyle w:val="FontStyle28"/>
          <w:sz w:val="24"/>
          <w:szCs w:val="24"/>
        </w:rPr>
        <w:t>VІІ.</w:t>
      </w:r>
      <w:r w:rsidR="004A4982" w:rsidRPr="00330995">
        <w:rPr>
          <w:b/>
          <w:bCs/>
          <w:color w:val="000000"/>
        </w:rPr>
        <w:t>Критерий за оценка на офертите</w:t>
      </w:r>
      <w:r w:rsidR="00AE25CF">
        <w:rPr>
          <w:b/>
          <w:bCs/>
          <w:color w:val="000000"/>
        </w:rPr>
        <w:t xml:space="preserve"> </w:t>
      </w:r>
      <w:r w:rsidR="004A4982" w:rsidRPr="00330995">
        <w:rPr>
          <w:rStyle w:val="FontStyle28"/>
          <w:sz w:val="24"/>
          <w:szCs w:val="24"/>
        </w:rPr>
        <w:t>и стойност на поръчката:</w:t>
      </w:r>
    </w:p>
    <w:p w:rsidR="009F3218" w:rsidRDefault="009F3218" w:rsidP="00AE25CF">
      <w:pPr>
        <w:tabs>
          <w:tab w:val="left" w:pos="567"/>
        </w:tabs>
        <w:spacing w:before="240"/>
        <w:contextualSpacing/>
        <w:jc w:val="both"/>
        <w:rPr>
          <w:rStyle w:val="FontStyle31"/>
          <w:sz w:val="24"/>
          <w:szCs w:val="24"/>
        </w:rPr>
      </w:pPr>
      <w:r w:rsidRPr="009F3218">
        <w:rPr>
          <w:b/>
          <w:bCs/>
          <w:color w:val="000000"/>
        </w:rPr>
        <w:tab/>
      </w:r>
      <w:r w:rsidR="004A4982" w:rsidRPr="00815164">
        <w:rPr>
          <w:b/>
          <w:bCs/>
          <w:color w:val="000000"/>
          <w:u w:val="single"/>
        </w:rPr>
        <w:t>Критерият за оценка на офертите е „най-ниска предложена цена”.</w:t>
      </w:r>
      <w:r w:rsidRPr="00330995">
        <w:rPr>
          <w:rStyle w:val="FontStyle31"/>
          <w:sz w:val="24"/>
          <w:szCs w:val="24"/>
        </w:rPr>
        <w:tab/>
      </w:r>
    </w:p>
    <w:p w:rsidR="009F3218" w:rsidRPr="00AE25CF" w:rsidRDefault="009F3218" w:rsidP="00AE25CF">
      <w:pPr>
        <w:tabs>
          <w:tab w:val="left" w:pos="567"/>
        </w:tabs>
        <w:spacing w:before="240"/>
        <w:contextualSpacing/>
        <w:jc w:val="both"/>
        <w:rPr>
          <w:rStyle w:val="FontStyle31"/>
          <w:b/>
          <w:color w:val="FF0000"/>
          <w:sz w:val="24"/>
          <w:szCs w:val="24"/>
        </w:rPr>
      </w:pPr>
      <w:r>
        <w:rPr>
          <w:rStyle w:val="FontStyle31"/>
          <w:b/>
          <w:sz w:val="24"/>
          <w:szCs w:val="24"/>
        </w:rPr>
        <w:tab/>
      </w:r>
      <w:r w:rsidRPr="00330995">
        <w:rPr>
          <w:rStyle w:val="FontStyle31"/>
          <w:b/>
          <w:sz w:val="24"/>
          <w:szCs w:val="24"/>
        </w:rPr>
        <w:t>Общата</w:t>
      </w:r>
      <w:r w:rsidRPr="00330995">
        <w:rPr>
          <w:rStyle w:val="FontStyle31"/>
          <w:sz w:val="24"/>
          <w:szCs w:val="24"/>
        </w:rPr>
        <w:t xml:space="preserve"> п</w:t>
      </w:r>
      <w:r w:rsidRPr="00330995">
        <w:rPr>
          <w:rStyle w:val="FontStyle31"/>
          <w:b/>
          <w:sz w:val="24"/>
          <w:szCs w:val="24"/>
        </w:rPr>
        <w:t xml:space="preserve">рогнозна стойност на обществената поръчката е </w:t>
      </w:r>
      <w:r w:rsidR="000216D8" w:rsidRPr="00AE25CF">
        <w:rPr>
          <w:rStyle w:val="FontStyle31"/>
          <w:b/>
          <w:color w:val="FF0000"/>
          <w:sz w:val="24"/>
          <w:szCs w:val="24"/>
        </w:rPr>
        <w:t>300</w:t>
      </w:r>
      <w:r w:rsidRPr="00AE25CF">
        <w:rPr>
          <w:rStyle w:val="FontStyle31"/>
          <w:b/>
          <w:color w:val="FF0000"/>
          <w:sz w:val="24"/>
          <w:szCs w:val="24"/>
        </w:rPr>
        <w:t>0,00 лв. (</w:t>
      </w:r>
      <w:r w:rsidR="000216D8" w:rsidRPr="00AE25CF">
        <w:rPr>
          <w:rStyle w:val="FontStyle31"/>
          <w:b/>
          <w:color w:val="FF0000"/>
          <w:sz w:val="24"/>
          <w:szCs w:val="24"/>
        </w:rPr>
        <w:t>т</w:t>
      </w:r>
      <w:r w:rsidRPr="00AE25CF">
        <w:rPr>
          <w:rStyle w:val="FontStyle31"/>
          <w:b/>
          <w:color w:val="FF0000"/>
          <w:sz w:val="24"/>
          <w:szCs w:val="24"/>
        </w:rPr>
        <w:t>ри</w:t>
      </w:r>
      <w:r w:rsidR="00C65435" w:rsidRPr="00AE25CF">
        <w:rPr>
          <w:rStyle w:val="FontStyle31"/>
          <w:b/>
          <w:color w:val="FF0000"/>
          <w:sz w:val="24"/>
          <w:szCs w:val="24"/>
        </w:rPr>
        <w:t xml:space="preserve"> хиляди </w:t>
      </w:r>
      <w:r w:rsidRPr="00AE25CF">
        <w:rPr>
          <w:rStyle w:val="FontStyle31"/>
          <w:b/>
          <w:color w:val="FF0000"/>
          <w:sz w:val="24"/>
          <w:szCs w:val="24"/>
        </w:rPr>
        <w:t>лева) без ДДС.</w:t>
      </w:r>
    </w:p>
    <w:p w:rsidR="004D446E" w:rsidRPr="004D446E" w:rsidRDefault="004D446E" w:rsidP="00AE25CF">
      <w:pPr>
        <w:tabs>
          <w:tab w:val="left" w:pos="567"/>
        </w:tabs>
        <w:contextualSpacing/>
        <w:jc w:val="both"/>
        <w:rPr>
          <w:b/>
          <w:bCs/>
        </w:rPr>
      </w:pPr>
      <w:r>
        <w:rPr>
          <w:b/>
          <w:bCs/>
          <w:color w:val="000000"/>
        </w:rPr>
        <w:tab/>
      </w:r>
      <w:r w:rsidRPr="004D446E">
        <w:rPr>
          <w:b/>
          <w:bCs/>
          <w:color w:val="000000"/>
        </w:rPr>
        <w:t>Участник, чието ценово предложение надвишава посочената прогнозна стойност, ще бъде отстранен от участие в процедурата.</w:t>
      </w:r>
    </w:p>
    <w:p w:rsidR="00414D6E" w:rsidRDefault="00414D6E" w:rsidP="004A4982">
      <w:pPr>
        <w:widowControl/>
        <w:suppressAutoHyphens/>
        <w:autoSpaceDE/>
        <w:autoSpaceDN/>
        <w:adjustRightInd/>
        <w:jc w:val="center"/>
        <w:rPr>
          <w:rFonts w:eastAsiaTheme="minorEastAsia"/>
          <w:b/>
          <w:bCs/>
        </w:rPr>
      </w:pPr>
    </w:p>
    <w:p w:rsidR="00414D6E" w:rsidRDefault="00414D6E" w:rsidP="004A4982">
      <w:pPr>
        <w:widowControl/>
        <w:suppressAutoHyphens/>
        <w:autoSpaceDE/>
        <w:autoSpaceDN/>
        <w:adjustRightInd/>
        <w:jc w:val="center"/>
        <w:rPr>
          <w:rFonts w:eastAsiaTheme="minorEastAsia"/>
          <w:b/>
          <w:bCs/>
        </w:rPr>
      </w:pPr>
    </w:p>
    <w:p w:rsidR="004A4982" w:rsidRPr="00330995" w:rsidRDefault="004A4982" w:rsidP="004A4982">
      <w:pPr>
        <w:widowControl/>
        <w:suppressAutoHyphens/>
        <w:autoSpaceDE/>
        <w:autoSpaceDN/>
        <w:adjustRightInd/>
        <w:jc w:val="center"/>
        <w:rPr>
          <w:rFonts w:eastAsiaTheme="minorEastAsia"/>
          <w:b/>
          <w:bCs/>
        </w:rPr>
      </w:pPr>
      <w:r w:rsidRPr="00CC6A8B">
        <w:rPr>
          <w:rFonts w:eastAsiaTheme="minorEastAsia"/>
          <w:b/>
          <w:bCs/>
        </w:rPr>
        <w:t>МАКСИМАЛНО ДОПУСТИМИ СТОЙНОСТИ</w:t>
      </w:r>
      <w:r w:rsidRPr="00330995">
        <w:rPr>
          <w:rFonts w:eastAsiaTheme="minorEastAsia"/>
          <w:b/>
          <w:bCs/>
        </w:rPr>
        <w:t xml:space="preserve"> НА КАНЦЕЛАРСКИТЕ МАТЕРИАЛИ ПО ВИДОВЕ</w:t>
      </w:r>
    </w:p>
    <w:p w:rsidR="006274D4" w:rsidRDefault="006274D4" w:rsidP="004A4982">
      <w:pPr>
        <w:widowControl/>
        <w:suppressAutoHyphens/>
        <w:autoSpaceDE/>
        <w:autoSpaceDN/>
        <w:adjustRightInd/>
        <w:jc w:val="center"/>
        <w:rPr>
          <w:b/>
          <w:bCs/>
          <w:lang w:eastAsia="ar-SA"/>
        </w:rPr>
      </w:pPr>
    </w:p>
    <w:tbl>
      <w:tblPr>
        <w:tblW w:w="10105" w:type="dxa"/>
        <w:tblInd w:w="-431" w:type="dxa"/>
        <w:tblCellMar>
          <w:left w:w="70" w:type="dxa"/>
          <w:right w:w="70" w:type="dxa"/>
        </w:tblCellMar>
        <w:tblLook w:val="04A0"/>
      </w:tblPr>
      <w:tblGrid>
        <w:gridCol w:w="380"/>
        <w:gridCol w:w="7701"/>
        <w:gridCol w:w="1007"/>
        <w:gridCol w:w="1017"/>
      </w:tblGrid>
      <w:tr w:rsidR="00130F93" w:rsidRPr="00130F93" w:rsidTr="00AE25CF">
        <w:trPr>
          <w:trHeight w:val="93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F93" w:rsidRPr="00130F93" w:rsidRDefault="00130F93" w:rsidP="00130F93">
            <w:pPr>
              <w:widowControl/>
              <w:autoSpaceDE/>
              <w:autoSpaceDN/>
              <w:adjustRightInd/>
              <w:jc w:val="center"/>
              <w:rPr>
                <w:b/>
                <w:bCs/>
                <w:sz w:val="22"/>
                <w:szCs w:val="22"/>
              </w:rPr>
            </w:pPr>
            <w:r w:rsidRPr="00130F93">
              <w:rPr>
                <w:b/>
                <w:bCs/>
                <w:sz w:val="22"/>
                <w:szCs w:val="22"/>
              </w:rPr>
              <w:t>№</w:t>
            </w:r>
          </w:p>
        </w:tc>
        <w:tc>
          <w:tcPr>
            <w:tcW w:w="7701" w:type="dxa"/>
            <w:tcBorders>
              <w:top w:val="single" w:sz="4" w:space="0" w:color="auto"/>
              <w:left w:val="nil"/>
              <w:bottom w:val="single" w:sz="4" w:space="0" w:color="auto"/>
              <w:right w:val="single" w:sz="4" w:space="0" w:color="auto"/>
            </w:tcBorders>
            <w:shd w:val="clear" w:color="auto" w:fill="auto"/>
            <w:noWrap/>
            <w:vAlign w:val="center"/>
            <w:hideMark/>
          </w:tcPr>
          <w:p w:rsidR="00130F93" w:rsidRPr="00130F93" w:rsidRDefault="00130F93" w:rsidP="00130F93">
            <w:pPr>
              <w:widowControl/>
              <w:autoSpaceDE/>
              <w:autoSpaceDN/>
              <w:adjustRightInd/>
              <w:jc w:val="center"/>
              <w:rPr>
                <w:b/>
                <w:bCs/>
                <w:sz w:val="22"/>
                <w:szCs w:val="22"/>
              </w:rPr>
            </w:pPr>
            <w:r w:rsidRPr="00130F93">
              <w:rPr>
                <w:b/>
                <w:bCs/>
                <w:sz w:val="22"/>
                <w:szCs w:val="22"/>
              </w:rPr>
              <w:t>Артикул</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130F93" w:rsidRPr="00130F93" w:rsidRDefault="00130F93" w:rsidP="00130F93">
            <w:pPr>
              <w:widowControl/>
              <w:autoSpaceDE/>
              <w:autoSpaceDN/>
              <w:adjustRightInd/>
              <w:jc w:val="center"/>
              <w:rPr>
                <w:b/>
                <w:bCs/>
                <w:sz w:val="22"/>
                <w:szCs w:val="22"/>
              </w:rPr>
            </w:pPr>
            <w:r w:rsidRPr="00130F93">
              <w:rPr>
                <w:b/>
                <w:bCs/>
                <w:sz w:val="22"/>
                <w:szCs w:val="22"/>
              </w:rPr>
              <w:t>Мярка</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130F93" w:rsidRPr="00130F93" w:rsidRDefault="00130F93" w:rsidP="00130F93">
            <w:pPr>
              <w:widowControl/>
              <w:autoSpaceDE/>
              <w:autoSpaceDN/>
              <w:adjustRightInd/>
              <w:jc w:val="center"/>
              <w:rPr>
                <w:b/>
                <w:bCs/>
                <w:sz w:val="22"/>
                <w:szCs w:val="22"/>
              </w:rPr>
            </w:pPr>
            <w:r w:rsidRPr="00130F93">
              <w:rPr>
                <w:b/>
                <w:bCs/>
                <w:sz w:val="22"/>
                <w:szCs w:val="22"/>
              </w:rPr>
              <w:t xml:space="preserve">Ед. цена без ДДС  </w:t>
            </w:r>
          </w:p>
        </w:tc>
      </w:tr>
      <w:tr w:rsidR="000216D8" w:rsidRPr="00130F93" w:rsidTr="00AE25CF">
        <w:trPr>
          <w:trHeight w:val="645"/>
        </w:trPr>
        <w:tc>
          <w:tcPr>
            <w:tcW w:w="380" w:type="dxa"/>
            <w:tcBorders>
              <w:top w:val="single" w:sz="8" w:space="0" w:color="auto"/>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1</w:t>
            </w:r>
          </w:p>
        </w:tc>
        <w:tc>
          <w:tcPr>
            <w:tcW w:w="7701" w:type="dxa"/>
            <w:tcBorders>
              <w:top w:val="single" w:sz="8" w:space="0" w:color="auto"/>
              <w:left w:val="nil"/>
              <w:bottom w:val="single" w:sz="8" w:space="0" w:color="auto"/>
              <w:right w:val="single" w:sz="8" w:space="0" w:color="auto"/>
            </w:tcBorders>
            <w:shd w:val="clear" w:color="auto" w:fill="auto"/>
            <w:vAlign w:val="bottom"/>
            <w:hideMark/>
          </w:tcPr>
          <w:p w:rsidR="000216D8" w:rsidRDefault="000216D8">
            <w:pPr>
              <w:rPr>
                <w:rFonts w:ascii="Calibri" w:hAnsi="Calibri"/>
                <w:color w:val="000000"/>
                <w:sz w:val="22"/>
                <w:szCs w:val="22"/>
              </w:rPr>
            </w:pPr>
            <w:r>
              <w:rPr>
                <w:rFonts w:ascii="Calibri" w:hAnsi="Calibri"/>
                <w:color w:val="000000"/>
                <w:sz w:val="22"/>
                <w:szCs w:val="22"/>
              </w:rPr>
              <w:t>Бяла копирна хартия А4, 80 гр./кв.м. , хартия e подходяща за копирните машини на Възложителя.</w:t>
            </w:r>
          </w:p>
        </w:tc>
        <w:tc>
          <w:tcPr>
            <w:tcW w:w="1007" w:type="dxa"/>
            <w:tcBorders>
              <w:top w:val="single" w:sz="8" w:space="0" w:color="auto"/>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ОП 500 л.</w:t>
            </w:r>
          </w:p>
        </w:tc>
        <w:tc>
          <w:tcPr>
            <w:tcW w:w="1017" w:type="dxa"/>
            <w:tcBorders>
              <w:top w:val="single" w:sz="8" w:space="0" w:color="auto"/>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230</w:t>
            </w:r>
          </w:p>
        </w:tc>
      </w:tr>
      <w:tr w:rsidR="000216D8" w:rsidRPr="00130F93" w:rsidTr="00AE25CF">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2</w:t>
            </w:r>
          </w:p>
        </w:tc>
        <w:tc>
          <w:tcPr>
            <w:tcW w:w="7701"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Хартия карирана А4</w:t>
            </w:r>
          </w:p>
        </w:tc>
        <w:tc>
          <w:tcPr>
            <w:tcW w:w="100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ОП 250 л.</w:t>
            </w:r>
          </w:p>
        </w:tc>
        <w:tc>
          <w:tcPr>
            <w:tcW w:w="101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2</w:t>
            </w:r>
          </w:p>
        </w:tc>
      </w:tr>
      <w:tr w:rsidR="000216D8" w:rsidRPr="00130F93" w:rsidTr="00AE25CF">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3</w:t>
            </w:r>
          </w:p>
        </w:tc>
        <w:tc>
          <w:tcPr>
            <w:tcW w:w="7701" w:type="dxa"/>
            <w:tcBorders>
              <w:top w:val="nil"/>
              <w:left w:val="nil"/>
              <w:bottom w:val="single" w:sz="8" w:space="0" w:color="auto"/>
              <w:right w:val="single" w:sz="8" w:space="0" w:color="auto"/>
            </w:tcBorders>
            <w:shd w:val="clear" w:color="auto" w:fill="auto"/>
            <w:vAlign w:val="bottom"/>
            <w:hideMark/>
          </w:tcPr>
          <w:p w:rsidR="000216D8" w:rsidRDefault="000216D8">
            <w:pPr>
              <w:rPr>
                <w:rFonts w:ascii="Calibri" w:hAnsi="Calibri"/>
                <w:color w:val="000000"/>
                <w:sz w:val="22"/>
                <w:szCs w:val="22"/>
              </w:rPr>
            </w:pPr>
            <w:r>
              <w:rPr>
                <w:rFonts w:ascii="Calibri" w:hAnsi="Calibri"/>
                <w:color w:val="000000"/>
                <w:sz w:val="22"/>
                <w:szCs w:val="22"/>
              </w:rPr>
              <w:t>Папка-класьор, 80 мм, с метална машинка, сменяем етикет, А4</w:t>
            </w:r>
          </w:p>
        </w:tc>
        <w:tc>
          <w:tcPr>
            <w:tcW w:w="100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брой</w:t>
            </w:r>
          </w:p>
        </w:tc>
        <w:tc>
          <w:tcPr>
            <w:tcW w:w="101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100</w:t>
            </w:r>
          </w:p>
        </w:tc>
      </w:tr>
      <w:tr w:rsidR="000216D8" w:rsidRPr="00130F93" w:rsidTr="00AE25CF">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4</w:t>
            </w:r>
          </w:p>
        </w:tc>
        <w:tc>
          <w:tcPr>
            <w:tcW w:w="7701" w:type="dxa"/>
            <w:tcBorders>
              <w:top w:val="nil"/>
              <w:left w:val="nil"/>
              <w:bottom w:val="single" w:sz="8" w:space="0" w:color="auto"/>
              <w:right w:val="single" w:sz="8" w:space="0" w:color="auto"/>
            </w:tcBorders>
            <w:shd w:val="clear" w:color="auto" w:fill="auto"/>
            <w:vAlign w:val="bottom"/>
            <w:hideMark/>
          </w:tcPr>
          <w:p w:rsidR="000216D8" w:rsidRDefault="000216D8">
            <w:pPr>
              <w:rPr>
                <w:rFonts w:ascii="Calibri" w:hAnsi="Calibri"/>
                <w:color w:val="000000"/>
                <w:sz w:val="22"/>
                <w:szCs w:val="22"/>
              </w:rPr>
            </w:pPr>
            <w:r>
              <w:rPr>
                <w:rFonts w:ascii="Calibri" w:hAnsi="Calibri"/>
                <w:color w:val="000000"/>
                <w:sz w:val="22"/>
                <w:szCs w:val="22"/>
              </w:rPr>
              <w:t>Папка-класьор, 50 мм, с метална машинка, сменяем етикет, А4</w:t>
            </w:r>
          </w:p>
        </w:tc>
        <w:tc>
          <w:tcPr>
            <w:tcW w:w="100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брой</w:t>
            </w:r>
          </w:p>
        </w:tc>
        <w:tc>
          <w:tcPr>
            <w:tcW w:w="101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20</w:t>
            </w:r>
          </w:p>
        </w:tc>
      </w:tr>
      <w:tr w:rsidR="000216D8" w:rsidRPr="00130F93" w:rsidTr="00AE25CF">
        <w:trPr>
          <w:trHeight w:val="360"/>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5</w:t>
            </w:r>
          </w:p>
        </w:tc>
        <w:tc>
          <w:tcPr>
            <w:tcW w:w="7701" w:type="dxa"/>
            <w:tcBorders>
              <w:top w:val="nil"/>
              <w:left w:val="nil"/>
              <w:bottom w:val="single" w:sz="8" w:space="0" w:color="auto"/>
              <w:right w:val="single" w:sz="8" w:space="0" w:color="auto"/>
            </w:tcBorders>
            <w:shd w:val="clear" w:color="auto" w:fill="auto"/>
            <w:vAlign w:val="bottom"/>
            <w:hideMark/>
          </w:tcPr>
          <w:p w:rsidR="000216D8" w:rsidRDefault="000216D8">
            <w:pPr>
              <w:rPr>
                <w:rFonts w:ascii="Calibri" w:hAnsi="Calibri"/>
                <w:color w:val="000000"/>
                <w:sz w:val="22"/>
                <w:szCs w:val="22"/>
              </w:rPr>
            </w:pPr>
            <w:r>
              <w:rPr>
                <w:rFonts w:ascii="Calibri" w:hAnsi="Calibri"/>
                <w:color w:val="000000"/>
                <w:sz w:val="22"/>
                <w:szCs w:val="22"/>
              </w:rPr>
              <w:t>Папка с прозрачно лице, PVC с перфорация  А4</w:t>
            </w:r>
          </w:p>
        </w:tc>
        <w:tc>
          <w:tcPr>
            <w:tcW w:w="100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брой</w:t>
            </w:r>
          </w:p>
        </w:tc>
        <w:tc>
          <w:tcPr>
            <w:tcW w:w="101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350</w:t>
            </w:r>
          </w:p>
        </w:tc>
      </w:tr>
      <w:tr w:rsidR="000216D8" w:rsidRPr="00130F93" w:rsidTr="00AE25CF">
        <w:trPr>
          <w:trHeight w:val="660"/>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6</w:t>
            </w:r>
          </w:p>
        </w:tc>
        <w:tc>
          <w:tcPr>
            <w:tcW w:w="7701" w:type="dxa"/>
            <w:tcBorders>
              <w:top w:val="nil"/>
              <w:left w:val="nil"/>
              <w:bottom w:val="single" w:sz="8" w:space="0" w:color="auto"/>
              <w:right w:val="single" w:sz="8" w:space="0" w:color="auto"/>
            </w:tcBorders>
            <w:shd w:val="clear" w:color="auto" w:fill="auto"/>
            <w:hideMark/>
          </w:tcPr>
          <w:p w:rsidR="000216D8" w:rsidRDefault="000216D8">
            <w:pPr>
              <w:rPr>
                <w:rFonts w:ascii="Calibri" w:hAnsi="Calibri"/>
                <w:color w:val="000000"/>
                <w:sz w:val="22"/>
                <w:szCs w:val="22"/>
              </w:rPr>
            </w:pPr>
            <w:r>
              <w:rPr>
                <w:rFonts w:ascii="Calibri" w:hAnsi="Calibri"/>
                <w:color w:val="000000"/>
                <w:sz w:val="22"/>
                <w:szCs w:val="22"/>
              </w:rPr>
              <w:t>Джоб за документи PVC, МАТ, А4</w:t>
            </w:r>
          </w:p>
        </w:tc>
        <w:tc>
          <w:tcPr>
            <w:tcW w:w="100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 xml:space="preserve">ОП 100 бр. </w:t>
            </w:r>
          </w:p>
        </w:tc>
        <w:tc>
          <w:tcPr>
            <w:tcW w:w="1017" w:type="dxa"/>
            <w:tcBorders>
              <w:top w:val="nil"/>
              <w:left w:val="nil"/>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25</w:t>
            </w:r>
          </w:p>
        </w:tc>
      </w:tr>
      <w:tr w:rsidR="000216D8" w:rsidRPr="00130F93" w:rsidTr="00AE25CF">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7</w:t>
            </w:r>
          </w:p>
        </w:tc>
        <w:tc>
          <w:tcPr>
            <w:tcW w:w="7701" w:type="dxa"/>
            <w:tcBorders>
              <w:top w:val="nil"/>
              <w:left w:val="nil"/>
              <w:bottom w:val="single" w:sz="8" w:space="0" w:color="auto"/>
              <w:right w:val="single" w:sz="8" w:space="0" w:color="auto"/>
            </w:tcBorders>
            <w:shd w:val="clear" w:color="auto" w:fill="auto"/>
            <w:hideMark/>
          </w:tcPr>
          <w:p w:rsidR="000216D8" w:rsidRDefault="000216D8">
            <w:pPr>
              <w:rPr>
                <w:rFonts w:ascii="Calibri" w:hAnsi="Calibri"/>
                <w:color w:val="000000"/>
                <w:sz w:val="22"/>
                <w:szCs w:val="22"/>
              </w:rPr>
            </w:pPr>
            <w:r>
              <w:rPr>
                <w:rFonts w:ascii="Calibri" w:hAnsi="Calibri"/>
                <w:color w:val="000000"/>
                <w:sz w:val="22"/>
                <w:szCs w:val="22"/>
              </w:rPr>
              <w:t>Телчета за телбод №10</w:t>
            </w:r>
          </w:p>
        </w:tc>
        <w:tc>
          <w:tcPr>
            <w:tcW w:w="100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ОП 1000 бр.</w:t>
            </w:r>
          </w:p>
        </w:tc>
        <w:tc>
          <w:tcPr>
            <w:tcW w:w="1017" w:type="dxa"/>
            <w:tcBorders>
              <w:top w:val="nil"/>
              <w:left w:val="nil"/>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15</w:t>
            </w:r>
          </w:p>
        </w:tc>
      </w:tr>
      <w:tr w:rsidR="000216D8" w:rsidRPr="00130F93" w:rsidTr="00AE25CF">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8</w:t>
            </w:r>
          </w:p>
        </w:tc>
        <w:tc>
          <w:tcPr>
            <w:tcW w:w="7701" w:type="dxa"/>
            <w:tcBorders>
              <w:top w:val="nil"/>
              <w:left w:val="nil"/>
              <w:bottom w:val="single" w:sz="8" w:space="0" w:color="auto"/>
              <w:right w:val="single" w:sz="8" w:space="0" w:color="auto"/>
            </w:tcBorders>
            <w:shd w:val="clear" w:color="auto" w:fill="auto"/>
            <w:hideMark/>
          </w:tcPr>
          <w:p w:rsidR="000216D8" w:rsidRDefault="000216D8">
            <w:pPr>
              <w:rPr>
                <w:rFonts w:ascii="Calibri" w:hAnsi="Calibri"/>
                <w:color w:val="000000"/>
                <w:sz w:val="22"/>
                <w:szCs w:val="22"/>
              </w:rPr>
            </w:pPr>
            <w:r>
              <w:rPr>
                <w:rFonts w:ascii="Calibri" w:hAnsi="Calibri"/>
                <w:color w:val="000000"/>
                <w:sz w:val="22"/>
                <w:szCs w:val="22"/>
              </w:rPr>
              <w:t>Телчета за телбод, широчина/височина - 24/6</w:t>
            </w:r>
          </w:p>
        </w:tc>
        <w:tc>
          <w:tcPr>
            <w:tcW w:w="1007" w:type="dxa"/>
            <w:tcBorders>
              <w:top w:val="nil"/>
              <w:left w:val="nil"/>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ОП 1000 бр.</w:t>
            </w:r>
          </w:p>
        </w:tc>
        <w:tc>
          <w:tcPr>
            <w:tcW w:w="1017" w:type="dxa"/>
            <w:tcBorders>
              <w:top w:val="nil"/>
              <w:left w:val="nil"/>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20</w:t>
            </w:r>
          </w:p>
        </w:tc>
      </w:tr>
      <w:tr w:rsidR="000216D8" w:rsidRPr="00130F93" w:rsidTr="00AE25CF">
        <w:trPr>
          <w:trHeight w:val="337"/>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9</w:t>
            </w:r>
          </w:p>
        </w:tc>
        <w:tc>
          <w:tcPr>
            <w:tcW w:w="7701" w:type="dxa"/>
            <w:tcBorders>
              <w:top w:val="nil"/>
              <w:left w:val="nil"/>
              <w:bottom w:val="single" w:sz="8" w:space="0" w:color="auto"/>
              <w:right w:val="single" w:sz="8" w:space="0" w:color="auto"/>
            </w:tcBorders>
            <w:shd w:val="clear" w:color="auto" w:fill="auto"/>
            <w:vAlign w:val="bottom"/>
            <w:hideMark/>
          </w:tcPr>
          <w:p w:rsidR="000216D8" w:rsidRDefault="000216D8">
            <w:pPr>
              <w:rPr>
                <w:rFonts w:ascii="Calibri" w:hAnsi="Calibri"/>
                <w:color w:val="000000"/>
                <w:sz w:val="22"/>
                <w:szCs w:val="22"/>
              </w:rPr>
            </w:pPr>
            <w:r>
              <w:rPr>
                <w:rFonts w:ascii="Calibri" w:hAnsi="Calibri"/>
                <w:color w:val="000000"/>
                <w:sz w:val="22"/>
                <w:szCs w:val="22"/>
              </w:rPr>
              <w:t>Телбод машинка, широчина/височина - 24/6</w:t>
            </w:r>
          </w:p>
        </w:tc>
        <w:tc>
          <w:tcPr>
            <w:tcW w:w="100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брой</w:t>
            </w:r>
          </w:p>
        </w:tc>
        <w:tc>
          <w:tcPr>
            <w:tcW w:w="101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1</w:t>
            </w:r>
          </w:p>
        </w:tc>
      </w:tr>
      <w:tr w:rsidR="000216D8" w:rsidRPr="00130F93" w:rsidTr="00AE25CF">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10</w:t>
            </w:r>
          </w:p>
        </w:tc>
        <w:tc>
          <w:tcPr>
            <w:tcW w:w="7701" w:type="dxa"/>
            <w:tcBorders>
              <w:top w:val="nil"/>
              <w:left w:val="nil"/>
              <w:bottom w:val="single" w:sz="8" w:space="0" w:color="auto"/>
              <w:right w:val="single" w:sz="8" w:space="0" w:color="auto"/>
            </w:tcBorders>
            <w:shd w:val="clear" w:color="auto" w:fill="auto"/>
            <w:vAlign w:val="bottom"/>
            <w:hideMark/>
          </w:tcPr>
          <w:p w:rsidR="000216D8" w:rsidRDefault="000216D8">
            <w:pPr>
              <w:rPr>
                <w:rFonts w:ascii="Calibri" w:hAnsi="Calibri"/>
                <w:color w:val="000000"/>
                <w:sz w:val="22"/>
                <w:szCs w:val="22"/>
              </w:rPr>
            </w:pPr>
            <w:r>
              <w:rPr>
                <w:rFonts w:ascii="Calibri" w:hAnsi="Calibri"/>
                <w:color w:val="000000"/>
                <w:sz w:val="22"/>
                <w:szCs w:val="22"/>
              </w:rPr>
              <w:t>Перфоратор машинка</w:t>
            </w:r>
          </w:p>
        </w:tc>
        <w:tc>
          <w:tcPr>
            <w:tcW w:w="100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брой</w:t>
            </w:r>
          </w:p>
        </w:tc>
        <w:tc>
          <w:tcPr>
            <w:tcW w:w="101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1</w:t>
            </w:r>
          </w:p>
        </w:tc>
      </w:tr>
      <w:tr w:rsidR="000216D8" w:rsidRPr="00130F93" w:rsidTr="00AE25CF">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11</w:t>
            </w:r>
          </w:p>
        </w:tc>
        <w:tc>
          <w:tcPr>
            <w:tcW w:w="7701" w:type="dxa"/>
            <w:tcBorders>
              <w:top w:val="nil"/>
              <w:left w:val="nil"/>
              <w:bottom w:val="single" w:sz="8" w:space="0" w:color="auto"/>
              <w:right w:val="single" w:sz="8" w:space="0" w:color="auto"/>
            </w:tcBorders>
            <w:shd w:val="clear" w:color="auto" w:fill="auto"/>
            <w:vAlign w:val="bottom"/>
            <w:hideMark/>
          </w:tcPr>
          <w:p w:rsidR="000216D8" w:rsidRDefault="000216D8">
            <w:pPr>
              <w:rPr>
                <w:rFonts w:ascii="Calibri" w:hAnsi="Calibri"/>
                <w:color w:val="000000"/>
                <w:sz w:val="22"/>
                <w:szCs w:val="22"/>
              </w:rPr>
            </w:pPr>
            <w:r>
              <w:rPr>
                <w:rFonts w:ascii="Calibri" w:hAnsi="Calibri"/>
                <w:color w:val="000000"/>
                <w:sz w:val="22"/>
                <w:szCs w:val="22"/>
              </w:rPr>
              <w:t>Сухо лепило, 15гр.</w:t>
            </w:r>
          </w:p>
        </w:tc>
        <w:tc>
          <w:tcPr>
            <w:tcW w:w="100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брой</w:t>
            </w:r>
          </w:p>
        </w:tc>
        <w:tc>
          <w:tcPr>
            <w:tcW w:w="101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5</w:t>
            </w:r>
          </w:p>
        </w:tc>
      </w:tr>
      <w:tr w:rsidR="000216D8" w:rsidRPr="00130F93" w:rsidTr="00AE25CF">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12</w:t>
            </w:r>
          </w:p>
        </w:tc>
        <w:tc>
          <w:tcPr>
            <w:tcW w:w="7701" w:type="dxa"/>
            <w:tcBorders>
              <w:top w:val="nil"/>
              <w:left w:val="nil"/>
              <w:bottom w:val="single" w:sz="8" w:space="0" w:color="auto"/>
              <w:right w:val="single" w:sz="8" w:space="0" w:color="auto"/>
            </w:tcBorders>
            <w:shd w:val="clear" w:color="auto" w:fill="auto"/>
            <w:vAlign w:val="bottom"/>
            <w:hideMark/>
          </w:tcPr>
          <w:p w:rsidR="000216D8" w:rsidRDefault="000216D8">
            <w:pPr>
              <w:rPr>
                <w:rFonts w:ascii="Calibri" w:hAnsi="Calibri"/>
                <w:color w:val="000000"/>
                <w:sz w:val="22"/>
                <w:szCs w:val="22"/>
              </w:rPr>
            </w:pPr>
            <w:r>
              <w:rPr>
                <w:rFonts w:ascii="Calibri" w:hAnsi="Calibri"/>
                <w:color w:val="000000"/>
                <w:sz w:val="22"/>
                <w:szCs w:val="22"/>
              </w:rPr>
              <w:t>Сухо лепило, 36гр.</w:t>
            </w:r>
          </w:p>
        </w:tc>
        <w:tc>
          <w:tcPr>
            <w:tcW w:w="100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брой</w:t>
            </w:r>
          </w:p>
        </w:tc>
        <w:tc>
          <w:tcPr>
            <w:tcW w:w="101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10</w:t>
            </w:r>
          </w:p>
        </w:tc>
      </w:tr>
      <w:tr w:rsidR="000216D8" w:rsidRPr="00130F93" w:rsidTr="00AE25CF">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13</w:t>
            </w:r>
          </w:p>
        </w:tc>
        <w:tc>
          <w:tcPr>
            <w:tcW w:w="7701" w:type="dxa"/>
            <w:tcBorders>
              <w:top w:val="nil"/>
              <w:left w:val="nil"/>
              <w:bottom w:val="single" w:sz="8" w:space="0" w:color="auto"/>
              <w:right w:val="single" w:sz="8" w:space="0" w:color="auto"/>
            </w:tcBorders>
            <w:shd w:val="clear" w:color="auto" w:fill="auto"/>
            <w:vAlign w:val="bottom"/>
            <w:hideMark/>
          </w:tcPr>
          <w:p w:rsidR="000216D8" w:rsidRDefault="000216D8">
            <w:pPr>
              <w:rPr>
                <w:rFonts w:ascii="Calibri" w:hAnsi="Calibri"/>
                <w:color w:val="000000"/>
                <w:sz w:val="22"/>
                <w:szCs w:val="22"/>
              </w:rPr>
            </w:pPr>
            <w:r>
              <w:rPr>
                <w:rFonts w:ascii="Calibri" w:hAnsi="Calibri"/>
                <w:color w:val="000000"/>
                <w:sz w:val="22"/>
                <w:szCs w:val="22"/>
              </w:rPr>
              <w:t>Лепило за хартия, обикновено</w:t>
            </w:r>
          </w:p>
        </w:tc>
        <w:tc>
          <w:tcPr>
            <w:tcW w:w="100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брой</w:t>
            </w:r>
          </w:p>
        </w:tc>
        <w:tc>
          <w:tcPr>
            <w:tcW w:w="101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1</w:t>
            </w:r>
          </w:p>
        </w:tc>
      </w:tr>
      <w:tr w:rsidR="000216D8" w:rsidRPr="00130F93" w:rsidTr="00AE25CF">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14</w:t>
            </w:r>
          </w:p>
        </w:tc>
        <w:tc>
          <w:tcPr>
            <w:tcW w:w="7701" w:type="dxa"/>
            <w:tcBorders>
              <w:top w:val="nil"/>
              <w:left w:val="nil"/>
              <w:bottom w:val="single" w:sz="8" w:space="0" w:color="auto"/>
              <w:right w:val="single" w:sz="8" w:space="0" w:color="auto"/>
            </w:tcBorders>
            <w:shd w:val="clear" w:color="auto" w:fill="auto"/>
            <w:hideMark/>
          </w:tcPr>
          <w:p w:rsidR="000216D8" w:rsidRDefault="000216D8">
            <w:pPr>
              <w:rPr>
                <w:rFonts w:ascii="Calibri" w:hAnsi="Calibri"/>
                <w:color w:val="000000"/>
                <w:sz w:val="22"/>
                <w:szCs w:val="22"/>
              </w:rPr>
            </w:pPr>
            <w:r>
              <w:rPr>
                <w:rFonts w:ascii="Calibri" w:hAnsi="Calibri"/>
                <w:color w:val="000000"/>
                <w:sz w:val="22"/>
                <w:szCs w:val="22"/>
              </w:rPr>
              <w:t>Коректор лентов, бял, ширина/дължина –  5 /8</w:t>
            </w:r>
          </w:p>
        </w:tc>
        <w:tc>
          <w:tcPr>
            <w:tcW w:w="100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брой</w:t>
            </w:r>
          </w:p>
        </w:tc>
        <w:tc>
          <w:tcPr>
            <w:tcW w:w="101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10</w:t>
            </w:r>
          </w:p>
        </w:tc>
      </w:tr>
      <w:tr w:rsidR="000216D8" w:rsidRPr="00130F93" w:rsidTr="00AE25CF">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15</w:t>
            </w:r>
          </w:p>
        </w:tc>
        <w:tc>
          <w:tcPr>
            <w:tcW w:w="7701" w:type="dxa"/>
            <w:tcBorders>
              <w:top w:val="nil"/>
              <w:left w:val="nil"/>
              <w:bottom w:val="single" w:sz="8" w:space="0" w:color="auto"/>
              <w:right w:val="single" w:sz="8" w:space="0" w:color="auto"/>
            </w:tcBorders>
            <w:shd w:val="clear" w:color="auto" w:fill="auto"/>
            <w:hideMark/>
          </w:tcPr>
          <w:p w:rsidR="000216D8" w:rsidRDefault="000216D8">
            <w:pPr>
              <w:rPr>
                <w:rFonts w:ascii="Calibri" w:hAnsi="Calibri"/>
                <w:color w:val="000000"/>
                <w:sz w:val="22"/>
                <w:szCs w:val="22"/>
              </w:rPr>
            </w:pPr>
            <w:r>
              <w:rPr>
                <w:rFonts w:ascii="Calibri" w:hAnsi="Calibri"/>
                <w:color w:val="000000"/>
                <w:sz w:val="22"/>
                <w:szCs w:val="22"/>
              </w:rPr>
              <w:t>Коректор с четка, бял</w:t>
            </w:r>
          </w:p>
        </w:tc>
        <w:tc>
          <w:tcPr>
            <w:tcW w:w="100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брой</w:t>
            </w:r>
          </w:p>
        </w:tc>
        <w:tc>
          <w:tcPr>
            <w:tcW w:w="101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10</w:t>
            </w:r>
          </w:p>
        </w:tc>
      </w:tr>
      <w:tr w:rsidR="000216D8" w:rsidRPr="00130F93" w:rsidTr="00AE25CF">
        <w:trPr>
          <w:trHeight w:val="330"/>
        </w:trPr>
        <w:tc>
          <w:tcPr>
            <w:tcW w:w="380" w:type="dxa"/>
            <w:tcBorders>
              <w:top w:val="nil"/>
              <w:left w:val="single" w:sz="8" w:space="0" w:color="auto"/>
              <w:bottom w:val="single" w:sz="4"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16</w:t>
            </w:r>
          </w:p>
        </w:tc>
        <w:tc>
          <w:tcPr>
            <w:tcW w:w="7701" w:type="dxa"/>
            <w:tcBorders>
              <w:top w:val="nil"/>
              <w:left w:val="nil"/>
              <w:bottom w:val="single" w:sz="4" w:space="0" w:color="auto"/>
              <w:right w:val="single" w:sz="8" w:space="0" w:color="auto"/>
            </w:tcBorders>
            <w:shd w:val="clear" w:color="auto" w:fill="auto"/>
            <w:vAlign w:val="bottom"/>
            <w:hideMark/>
          </w:tcPr>
          <w:p w:rsidR="000216D8" w:rsidRDefault="000216D8">
            <w:pPr>
              <w:rPr>
                <w:rFonts w:ascii="Calibri" w:hAnsi="Calibri"/>
                <w:color w:val="000000"/>
                <w:sz w:val="22"/>
                <w:szCs w:val="22"/>
              </w:rPr>
            </w:pPr>
            <w:r>
              <w:rPr>
                <w:rFonts w:ascii="Calibri" w:hAnsi="Calibri"/>
                <w:color w:val="000000"/>
                <w:sz w:val="22"/>
                <w:szCs w:val="22"/>
              </w:rPr>
              <w:t>Дневник ЕДСД</w:t>
            </w:r>
          </w:p>
        </w:tc>
        <w:tc>
          <w:tcPr>
            <w:tcW w:w="1007" w:type="dxa"/>
            <w:tcBorders>
              <w:top w:val="nil"/>
              <w:left w:val="nil"/>
              <w:bottom w:val="single" w:sz="4"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брой</w:t>
            </w:r>
          </w:p>
        </w:tc>
        <w:tc>
          <w:tcPr>
            <w:tcW w:w="1017" w:type="dxa"/>
            <w:tcBorders>
              <w:top w:val="nil"/>
              <w:left w:val="nil"/>
              <w:bottom w:val="single" w:sz="4"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15</w:t>
            </w:r>
          </w:p>
        </w:tc>
      </w:tr>
      <w:tr w:rsidR="000216D8" w:rsidRPr="00130F93" w:rsidTr="00AE25CF">
        <w:trPr>
          <w:trHeight w:val="330"/>
        </w:trPr>
        <w:tc>
          <w:tcPr>
            <w:tcW w:w="380" w:type="dxa"/>
            <w:tcBorders>
              <w:top w:val="single" w:sz="4" w:space="0" w:color="auto"/>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17</w:t>
            </w:r>
          </w:p>
        </w:tc>
        <w:tc>
          <w:tcPr>
            <w:tcW w:w="7701" w:type="dxa"/>
            <w:tcBorders>
              <w:top w:val="single" w:sz="4" w:space="0" w:color="auto"/>
              <w:left w:val="nil"/>
              <w:bottom w:val="single" w:sz="8" w:space="0" w:color="auto"/>
              <w:right w:val="single" w:sz="8" w:space="0" w:color="auto"/>
            </w:tcBorders>
            <w:shd w:val="clear" w:color="auto" w:fill="auto"/>
            <w:vAlign w:val="bottom"/>
            <w:hideMark/>
          </w:tcPr>
          <w:p w:rsidR="000216D8" w:rsidRDefault="000216D8">
            <w:pPr>
              <w:rPr>
                <w:rFonts w:ascii="Calibri" w:hAnsi="Calibri"/>
                <w:color w:val="000000"/>
                <w:sz w:val="22"/>
                <w:szCs w:val="22"/>
              </w:rPr>
            </w:pPr>
            <w:r>
              <w:rPr>
                <w:rFonts w:ascii="Calibri" w:hAnsi="Calibri"/>
                <w:color w:val="000000"/>
                <w:sz w:val="22"/>
                <w:szCs w:val="22"/>
              </w:rPr>
              <w:t>Графит за автоматични моливи 0.5 мм</w:t>
            </w:r>
          </w:p>
        </w:tc>
        <w:tc>
          <w:tcPr>
            <w:tcW w:w="1007" w:type="dxa"/>
            <w:tcBorders>
              <w:top w:val="single" w:sz="4" w:space="0" w:color="auto"/>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опаковка</w:t>
            </w:r>
          </w:p>
        </w:tc>
        <w:tc>
          <w:tcPr>
            <w:tcW w:w="1017" w:type="dxa"/>
            <w:tcBorders>
              <w:top w:val="single" w:sz="4" w:space="0" w:color="auto"/>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2</w:t>
            </w:r>
          </w:p>
        </w:tc>
      </w:tr>
      <w:tr w:rsidR="000216D8" w:rsidRPr="00130F93" w:rsidTr="00AE25CF">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18</w:t>
            </w:r>
          </w:p>
        </w:tc>
        <w:tc>
          <w:tcPr>
            <w:tcW w:w="7701" w:type="dxa"/>
            <w:tcBorders>
              <w:top w:val="nil"/>
              <w:left w:val="nil"/>
              <w:bottom w:val="single" w:sz="8" w:space="0" w:color="auto"/>
              <w:right w:val="single" w:sz="8" w:space="0" w:color="auto"/>
            </w:tcBorders>
            <w:shd w:val="clear" w:color="auto" w:fill="auto"/>
            <w:vAlign w:val="bottom"/>
            <w:hideMark/>
          </w:tcPr>
          <w:p w:rsidR="000216D8" w:rsidRDefault="000216D8">
            <w:pPr>
              <w:rPr>
                <w:rFonts w:ascii="Calibri" w:hAnsi="Calibri"/>
                <w:color w:val="000000"/>
                <w:sz w:val="22"/>
                <w:szCs w:val="22"/>
              </w:rPr>
            </w:pPr>
            <w:r>
              <w:rPr>
                <w:rFonts w:ascii="Calibri" w:hAnsi="Calibri"/>
                <w:color w:val="000000"/>
                <w:sz w:val="22"/>
                <w:szCs w:val="22"/>
              </w:rPr>
              <w:t>Графит за автоматични моливи 0.7 мм</w:t>
            </w:r>
          </w:p>
        </w:tc>
        <w:tc>
          <w:tcPr>
            <w:tcW w:w="100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опаковка</w:t>
            </w:r>
          </w:p>
        </w:tc>
        <w:tc>
          <w:tcPr>
            <w:tcW w:w="101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2</w:t>
            </w:r>
          </w:p>
        </w:tc>
      </w:tr>
      <w:tr w:rsidR="000216D8" w:rsidRPr="00130F93" w:rsidTr="00AE25CF">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19</w:t>
            </w:r>
          </w:p>
        </w:tc>
        <w:tc>
          <w:tcPr>
            <w:tcW w:w="7701" w:type="dxa"/>
            <w:tcBorders>
              <w:top w:val="nil"/>
              <w:left w:val="nil"/>
              <w:bottom w:val="single" w:sz="8" w:space="0" w:color="auto"/>
              <w:right w:val="single" w:sz="8" w:space="0" w:color="auto"/>
            </w:tcBorders>
            <w:shd w:val="clear" w:color="auto" w:fill="auto"/>
            <w:vAlign w:val="bottom"/>
            <w:hideMark/>
          </w:tcPr>
          <w:p w:rsidR="000216D8" w:rsidRDefault="000216D8">
            <w:pPr>
              <w:rPr>
                <w:rFonts w:ascii="Calibri" w:hAnsi="Calibri"/>
                <w:color w:val="000000"/>
                <w:sz w:val="22"/>
                <w:szCs w:val="22"/>
              </w:rPr>
            </w:pPr>
            <w:r>
              <w:rPr>
                <w:rFonts w:ascii="Calibri" w:hAnsi="Calibri"/>
                <w:color w:val="000000"/>
                <w:sz w:val="22"/>
                <w:szCs w:val="22"/>
              </w:rPr>
              <w:t>Гумички за изтриване на молив</w:t>
            </w:r>
          </w:p>
        </w:tc>
        <w:tc>
          <w:tcPr>
            <w:tcW w:w="100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броя</w:t>
            </w:r>
          </w:p>
        </w:tc>
        <w:tc>
          <w:tcPr>
            <w:tcW w:w="101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4</w:t>
            </w:r>
          </w:p>
        </w:tc>
      </w:tr>
      <w:tr w:rsidR="000216D8" w:rsidRPr="00130F93" w:rsidTr="00AE25CF">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lastRenderedPageBreak/>
              <w:t>20</w:t>
            </w:r>
          </w:p>
        </w:tc>
        <w:tc>
          <w:tcPr>
            <w:tcW w:w="7701" w:type="dxa"/>
            <w:tcBorders>
              <w:top w:val="nil"/>
              <w:left w:val="nil"/>
              <w:bottom w:val="single" w:sz="8" w:space="0" w:color="auto"/>
              <w:right w:val="single" w:sz="8" w:space="0" w:color="auto"/>
            </w:tcBorders>
            <w:shd w:val="clear" w:color="auto" w:fill="auto"/>
            <w:vAlign w:val="bottom"/>
            <w:hideMark/>
          </w:tcPr>
          <w:p w:rsidR="000216D8" w:rsidRDefault="000216D8">
            <w:pPr>
              <w:rPr>
                <w:rFonts w:ascii="Calibri" w:hAnsi="Calibri"/>
                <w:color w:val="000000"/>
                <w:sz w:val="22"/>
                <w:szCs w:val="22"/>
              </w:rPr>
            </w:pPr>
            <w:r>
              <w:rPr>
                <w:rFonts w:ascii="Calibri" w:hAnsi="Calibri"/>
                <w:color w:val="000000"/>
                <w:sz w:val="22"/>
                <w:szCs w:val="22"/>
              </w:rPr>
              <w:t>Самозалепващи листчета 75 х 75 мм, различни цветове</w:t>
            </w:r>
          </w:p>
        </w:tc>
        <w:tc>
          <w:tcPr>
            <w:tcW w:w="100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оп.450 бр.</w:t>
            </w:r>
          </w:p>
        </w:tc>
        <w:tc>
          <w:tcPr>
            <w:tcW w:w="101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10</w:t>
            </w:r>
          </w:p>
        </w:tc>
      </w:tr>
      <w:tr w:rsidR="000216D8" w:rsidRPr="00130F93" w:rsidTr="00AE25CF">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21</w:t>
            </w:r>
          </w:p>
        </w:tc>
        <w:tc>
          <w:tcPr>
            <w:tcW w:w="7701" w:type="dxa"/>
            <w:tcBorders>
              <w:top w:val="nil"/>
              <w:left w:val="nil"/>
              <w:bottom w:val="single" w:sz="8" w:space="0" w:color="auto"/>
              <w:right w:val="single" w:sz="8" w:space="0" w:color="auto"/>
            </w:tcBorders>
            <w:shd w:val="clear" w:color="auto" w:fill="auto"/>
            <w:vAlign w:val="bottom"/>
            <w:hideMark/>
          </w:tcPr>
          <w:p w:rsidR="000216D8" w:rsidRDefault="000216D8">
            <w:pPr>
              <w:rPr>
                <w:rFonts w:ascii="Calibri" w:hAnsi="Calibri"/>
                <w:color w:val="000000"/>
                <w:sz w:val="22"/>
                <w:szCs w:val="22"/>
              </w:rPr>
            </w:pPr>
            <w:r>
              <w:rPr>
                <w:rFonts w:ascii="Calibri" w:hAnsi="Calibri"/>
                <w:color w:val="000000"/>
                <w:sz w:val="22"/>
                <w:szCs w:val="22"/>
              </w:rPr>
              <w:t>Лепящи индекси 15х50, ОП 5 цвята по 100 бр.</w:t>
            </w:r>
          </w:p>
        </w:tc>
        <w:tc>
          <w:tcPr>
            <w:tcW w:w="100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оп.5*100 бр.</w:t>
            </w:r>
          </w:p>
        </w:tc>
        <w:tc>
          <w:tcPr>
            <w:tcW w:w="101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5</w:t>
            </w:r>
          </w:p>
        </w:tc>
      </w:tr>
      <w:tr w:rsidR="000216D8" w:rsidRPr="00130F93" w:rsidTr="00AE25CF">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22</w:t>
            </w:r>
          </w:p>
        </w:tc>
        <w:tc>
          <w:tcPr>
            <w:tcW w:w="7701" w:type="dxa"/>
            <w:tcBorders>
              <w:top w:val="nil"/>
              <w:left w:val="nil"/>
              <w:bottom w:val="single" w:sz="8" w:space="0" w:color="auto"/>
              <w:right w:val="single" w:sz="8" w:space="0" w:color="auto"/>
            </w:tcBorders>
            <w:shd w:val="clear" w:color="auto" w:fill="auto"/>
            <w:vAlign w:val="bottom"/>
            <w:hideMark/>
          </w:tcPr>
          <w:p w:rsidR="000216D8" w:rsidRDefault="000216D8">
            <w:pPr>
              <w:rPr>
                <w:rFonts w:ascii="Calibri" w:hAnsi="Calibri"/>
                <w:color w:val="000000"/>
                <w:sz w:val="22"/>
                <w:szCs w:val="22"/>
              </w:rPr>
            </w:pPr>
            <w:r>
              <w:rPr>
                <w:rFonts w:ascii="Calibri" w:hAnsi="Calibri"/>
                <w:color w:val="000000"/>
                <w:sz w:val="22"/>
                <w:szCs w:val="22"/>
              </w:rPr>
              <w:t>Бели хартиени кубчета за поставка</w:t>
            </w:r>
          </w:p>
        </w:tc>
        <w:tc>
          <w:tcPr>
            <w:tcW w:w="100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оп.1500 бр.</w:t>
            </w:r>
          </w:p>
        </w:tc>
        <w:tc>
          <w:tcPr>
            <w:tcW w:w="101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3</w:t>
            </w:r>
          </w:p>
        </w:tc>
      </w:tr>
      <w:tr w:rsidR="000216D8" w:rsidRPr="00130F93" w:rsidTr="00AE25CF">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23</w:t>
            </w:r>
          </w:p>
        </w:tc>
        <w:tc>
          <w:tcPr>
            <w:tcW w:w="7701" w:type="dxa"/>
            <w:tcBorders>
              <w:top w:val="nil"/>
              <w:left w:val="nil"/>
              <w:bottom w:val="single" w:sz="8" w:space="0" w:color="auto"/>
              <w:right w:val="single" w:sz="8" w:space="0" w:color="auto"/>
            </w:tcBorders>
            <w:shd w:val="clear" w:color="auto" w:fill="auto"/>
            <w:vAlign w:val="bottom"/>
            <w:hideMark/>
          </w:tcPr>
          <w:p w:rsidR="000216D8" w:rsidRDefault="000216D8">
            <w:pPr>
              <w:rPr>
                <w:rFonts w:ascii="Calibri" w:hAnsi="Calibri"/>
                <w:color w:val="000000"/>
                <w:sz w:val="22"/>
                <w:szCs w:val="22"/>
              </w:rPr>
            </w:pPr>
            <w:r>
              <w:rPr>
                <w:rFonts w:ascii="Calibri" w:hAnsi="Calibri"/>
                <w:color w:val="000000"/>
                <w:sz w:val="22"/>
                <w:szCs w:val="22"/>
              </w:rPr>
              <w:t>Хартиена ролка за касов апарат ф40, 57 мм</w:t>
            </w:r>
          </w:p>
        </w:tc>
        <w:tc>
          <w:tcPr>
            <w:tcW w:w="100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брой</w:t>
            </w:r>
          </w:p>
        </w:tc>
        <w:tc>
          <w:tcPr>
            <w:tcW w:w="101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300</w:t>
            </w:r>
          </w:p>
        </w:tc>
      </w:tr>
      <w:tr w:rsidR="000216D8" w:rsidRPr="00130F93" w:rsidTr="00AE25CF">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24</w:t>
            </w:r>
          </w:p>
        </w:tc>
        <w:tc>
          <w:tcPr>
            <w:tcW w:w="7701" w:type="dxa"/>
            <w:tcBorders>
              <w:top w:val="nil"/>
              <w:left w:val="nil"/>
              <w:bottom w:val="single" w:sz="8" w:space="0" w:color="auto"/>
              <w:right w:val="single" w:sz="8" w:space="0" w:color="auto"/>
            </w:tcBorders>
            <w:shd w:val="clear" w:color="auto" w:fill="auto"/>
            <w:vAlign w:val="bottom"/>
            <w:hideMark/>
          </w:tcPr>
          <w:p w:rsidR="000216D8" w:rsidRDefault="000216D8">
            <w:pPr>
              <w:rPr>
                <w:rFonts w:ascii="Calibri" w:hAnsi="Calibri"/>
                <w:color w:val="000000"/>
                <w:sz w:val="22"/>
                <w:szCs w:val="22"/>
              </w:rPr>
            </w:pPr>
            <w:r>
              <w:rPr>
                <w:rFonts w:ascii="Calibri" w:hAnsi="Calibri"/>
                <w:color w:val="000000"/>
                <w:sz w:val="22"/>
                <w:szCs w:val="22"/>
              </w:rPr>
              <w:t>Тампонно мастило - зелено</w:t>
            </w:r>
          </w:p>
        </w:tc>
        <w:tc>
          <w:tcPr>
            <w:tcW w:w="100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брой</w:t>
            </w:r>
          </w:p>
        </w:tc>
        <w:tc>
          <w:tcPr>
            <w:tcW w:w="101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150</w:t>
            </w:r>
          </w:p>
        </w:tc>
      </w:tr>
      <w:tr w:rsidR="000216D8" w:rsidRPr="00130F93" w:rsidTr="00AE25CF">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25</w:t>
            </w:r>
          </w:p>
        </w:tc>
        <w:tc>
          <w:tcPr>
            <w:tcW w:w="7701" w:type="dxa"/>
            <w:tcBorders>
              <w:top w:val="nil"/>
              <w:left w:val="nil"/>
              <w:bottom w:val="single" w:sz="8" w:space="0" w:color="auto"/>
              <w:right w:val="single" w:sz="8" w:space="0" w:color="auto"/>
            </w:tcBorders>
            <w:shd w:val="clear" w:color="auto" w:fill="auto"/>
            <w:vAlign w:val="bottom"/>
            <w:hideMark/>
          </w:tcPr>
          <w:p w:rsidR="000216D8" w:rsidRDefault="000216D8">
            <w:pPr>
              <w:rPr>
                <w:rFonts w:ascii="Calibri" w:hAnsi="Calibri"/>
                <w:color w:val="000000"/>
                <w:sz w:val="22"/>
                <w:szCs w:val="22"/>
              </w:rPr>
            </w:pPr>
            <w:r>
              <w:rPr>
                <w:rFonts w:ascii="Calibri" w:hAnsi="Calibri"/>
                <w:color w:val="000000"/>
                <w:sz w:val="22"/>
                <w:szCs w:val="22"/>
              </w:rPr>
              <w:t>Тампони за печат 50*90, сухи</w:t>
            </w:r>
          </w:p>
        </w:tc>
        <w:tc>
          <w:tcPr>
            <w:tcW w:w="100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брой</w:t>
            </w:r>
          </w:p>
        </w:tc>
        <w:tc>
          <w:tcPr>
            <w:tcW w:w="101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20</w:t>
            </w:r>
          </w:p>
        </w:tc>
      </w:tr>
      <w:tr w:rsidR="000216D8" w:rsidRPr="00130F93" w:rsidTr="00AE25CF">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26</w:t>
            </w:r>
          </w:p>
        </w:tc>
        <w:tc>
          <w:tcPr>
            <w:tcW w:w="7701" w:type="dxa"/>
            <w:tcBorders>
              <w:top w:val="nil"/>
              <w:left w:val="nil"/>
              <w:bottom w:val="single" w:sz="8" w:space="0" w:color="auto"/>
              <w:right w:val="single" w:sz="8" w:space="0" w:color="auto"/>
            </w:tcBorders>
            <w:shd w:val="clear" w:color="auto" w:fill="auto"/>
            <w:hideMark/>
          </w:tcPr>
          <w:p w:rsidR="000216D8" w:rsidRDefault="000216D8">
            <w:pPr>
              <w:rPr>
                <w:rFonts w:ascii="Calibri" w:hAnsi="Calibri"/>
                <w:color w:val="000000"/>
                <w:sz w:val="22"/>
                <w:szCs w:val="22"/>
              </w:rPr>
            </w:pPr>
            <w:r>
              <w:rPr>
                <w:rFonts w:ascii="Calibri" w:hAnsi="Calibri"/>
                <w:color w:val="000000"/>
                <w:sz w:val="22"/>
                <w:szCs w:val="22"/>
              </w:rPr>
              <w:t>Химикалки - синя, червена, зелена</w:t>
            </w:r>
          </w:p>
        </w:tc>
        <w:tc>
          <w:tcPr>
            <w:tcW w:w="100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брой</w:t>
            </w:r>
          </w:p>
        </w:tc>
        <w:tc>
          <w:tcPr>
            <w:tcW w:w="101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280</w:t>
            </w:r>
          </w:p>
        </w:tc>
      </w:tr>
      <w:tr w:rsidR="000216D8" w:rsidRPr="00130F93" w:rsidTr="00AE25CF">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27</w:t>
            </w:r>
          </w:p>
        </w:tc>
        <w:tc>
          <w:tcPr>
            <w:tcW w:w="7701" w:type="dxa"/>
            <w:tcBorders>
              <w:top w:val="nil"/>
              <w:left w:val="nil"/>
              <w:bottom w:val="single" w:sz="8" w:space="0" w:color="auto"/>
              <w:right w:val="single" w:sz="8" w:space="0" w:color="auto"/>
            </w:tcBorders>
            <w:shd w:val="clear" w:color="auto" w:fill="auto"/>
            <w:hideMark/>
          </w:tcPr>
          <w:p w:rsidR="000216D8" w:rsidRDefault="000216D8">
            <w:pPr>
              <w:rPr>
                <w:rFonts w:ascii="Calibri" w:hAnsi="Calibri"/>
                <w:color w:val="000000"/>
                <w:sz w:val="22"/>
                <w:szCs w:val="22"/>
              </w:rPr>
            </w:pPr>
            <w:r>
              <w:rPr>
                <w:rFonts w:ascii="Calibri" w:hAnsi="Calibri"/>
                <w:color w:val="000000"/>
                <w:sz w:val="22"/>
                <w:szCs w:val="22"/>
              </w:rPr>
              <w:t>Текст маркер, 4 цвята ОП</w:t>
            </w:r>
          </w:p>
        </w:tc>
        <w:tc>
          <w:tcPr>
            <w:tcW w:w="100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брой ОП</w:t>
            </w:r>
          </w:p>
        </w:tc>
        <w:tc>
          <w:tcPr>
            <w:tcW w:w="101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5</w:t>
            </w:r>
          </w:p>
        </w:tc>
      </w:tr>
      <w:tr w:rsidR="000216D8" w:rsidRPr="00130F93" w:rsidTr="00AE25CF">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28</w:t>
            </w:r>
          </w:p>
        </w:tc>
        <w:tc>
          <w:tcPr>
            <w:tcW w:w="7701" w:type="dxa"/>
            <w:tcBorders>
              <w:top w:val="nil"/>
              <w:left w:val="nil"/>
              <w:bottom w:val="single" w:sz="8" w:space="0" w:color="auto"/>
              <w:right w:val="single" w:sz="8" w:space="0" w:color="auto"/>
            </w:tcBorders>
            <w:shd w:val="clear" w:color="auto" w:fill="auto"/>
            <w:hideMark/>
          </w:tcPr>
          <w:p w:rsidR="000216D8" w:rsidRDefault="000216D8">
            <w:pPr>
              <w:rPr>
                <w:rFonts w:ascii="Calibri" w:hAnsi="Calibri"/>
                <w:color w:val="000000"/>
                <w:sz w:val="22"/>
                <w:szCs w:val="22"/>
              </w:rPr>
            </w:pPr>
            <w:r>
              <w:rPr>
                <w:rFonts w:ascii="Calibri" w:hAnsi="Calibri"/>
                <w:color w:val="000000"/>
                <w:sz w:val="22"/>
                <w:szCs w:val="22"/>
              </w:rPr>
              <w:t>Перманентен маркер  - черен</w:t>
            </w:r>
          </w:p>
        </w:tc>
        <w:tc>
          <w:tcPr>
            <w:tcW w:w="100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брой</w:t>
            </w:r>
          </w:p>
        </w:tc>
        <w:tc>
          <w:tcPr>
            <w:tcW w:w="101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10</w:t>
            </w:r>
          </w:p>
        </w:tc>
      </w:tr>
      <w:tr w:rsidR="000216D8" w:rsidRPr="00130F93" w:rsidTr="00AE25CF">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29</w:t>
            </w:r>
          </w:p>
        </w:tc>
        <w:tc>
          <w:tcPr>
            <w:tcW w:w="7701" w:type="dxa"/>
            <w:tcBorders>
              <w:top w:val="nil"/>
              <w:left w:val="nil"/>
              <w:bottom w:val="single" w:sz="8" w:space="0" w:color="auto"/>
              <w:right w:val="single" w:sz="8" w:space="0" w:color="auto"/>
            </w:tcBorders>
            <w:shd w:val="clear" w:color="auto" w:fill="auto"/>
            <w:hideMark/>
          </w:tcPr>
          <w:p w:rsidR="000216D8" w:rsidRDefault="000216D8">
            <w:pPr>
              <w:rPr>
                <w:rFonts w:ascii="Calibri" w:hAnsi="Calibri"/>
                <w:color w:val="000000"/>
                <w:sz w:val="22"/>
                <w:szCs w:val="22"/>
              </w:rPr>
            </w:pPr>
            <w:r>
              <w:rPr>
                <w:rFonts w:ascii="Calibri" w:hAnsi="Calibri"/>
                <w:color w:val="000000"/>
                <w:sz w:val="22"/>
                <w:szCs w:val="22"/>
              </w:rPr>
              <w:t>Тънкописец, различни цветове, 0,5 мм и 1,00 мм</w:t>
            </w:r>
          </w:p>
        </w:tc>
        <w:tc>
          <w:tcPr>
            <w:tcW w:w="100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брой</w:t>
            </w:r>
          </w:p>
        </w:tc>
        <w:tc>
          <w:tcPr>
            <w:tcW w:w="101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5</w:t>
            </w:r>
          </w:p>
        </w:tc>
      </w:tr>
      <w:tr w:rsidR="000216D8" w:rsidRPr="00130F93" w:rsidTr="00AE25CF">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30</w:t>
            </w:r>
          </w:p>
        </w:tc>
        <w:tc>
          <w:tcPr>
            <w:tcW w:w="7701" w:type="dxa"/>
            <w:tcBorders>
              <w:top w:val="nil"/>
              <w:left w:val="nil"/>
              <w:bottom w:val="single" w:sz="8" w:space="0" w:color="auto"/>
              <w:right w:val="single" w:sz="8" w:space="0" w:color="auto"/>
            </w:tcBorders>
            <w:shd w:val="clear" w:color="auto" w:fill="auto"/>
            <w:vAlign w:val="bottom"/>
            <w:hideMark/>
          </w:tcPr>
          <w:p w:rsidR="000216D8" w:rsidRDefault="000216D8">
            <w:pPr>
              <w:rPr>
                <w:rFonts w:ascii="Calibri" w:hAnsi="Calibri"/>
                <w:color w:val="000000"/>
                <w:sz w:val="22"/>
                <w:szCs w:val="22"/>
              </w:rPr>
            </w:pPr>
            <w:r>
              <w:rPr>
                <w:rFonts w:ascii="Calibri" w:hAnsi="Calibri"/>
                <w:color w:val="000000"/>
                <w:sz w:val="22"/>
                <w:szCs w:val="22"/>
              </w:rPr>
              <w:t>Автоматичен моливи 0.5 мм и 0.7 мм</w:t>
            </w:r>
          </w:p>
        </w:tc>
        <w:tc>
          <w:tcPr>
            <w:tcW w:w="100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брой</w:t>
            </w:r>
          </w:p>
        </w:tc>
        <w:tc>
          <w:tcPr>
            <w:tcW w:w="101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2</w:t>
            </w:r>
          </w:p>
        </w:tc>
      </w:tr>
      <w:tr w:rsidR="000216D8" w:rsidRPr="00130F93" w:rsidTr="00AE25CF">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31</w:t>
            </w:r>
          </w:p>
        </w:tc>
        <w:tc>
          <w:tcPr>
            <w:tcW w:w="7701" w:type="dxa"/>
            <w:tcBorders>
              <w:top w:val="nil"/>
              <w:left w:val="nil"/>
              <w:bottom w:val="single" w:sz="8" w:space="0" w:color="auto"/>
              <w:right w:val="single" w:sz="8" w:space="0" w:color="auto"/>
            </w:tcBorders>
            <w:shd w:val="clear" w:color="auto" w:fill="auto"/>
            <w:vAlign w:val="bottom"/>
            <w:hideMark/>
          </w:tcPr>
          <w:p w:rsidR="000216D8" w:rsidRDefault="000216D8">
            <w:pPr>
              <w:rPr>
                <w:rFonts w:ascii="Calibri" w:hAnsi="Calibri"/>
                <w:color w:val="000000"/>
                <w:sz w:val="22"/>
                <w:szCs w:val="22"/>
              </w:rPr>
            </w:pPr>
            <w:r>
              <w:rPr>
                <w:rFonts w:ascii="Calibri" w:hAnsi="Calibri"/>
                <w:color w:val="000000"/>
                <w:sz w:val="22"/>
                <w:szCs w:val="22"/>
              </w:rPr>
              <w:t>Плик за писмо С5, самозалепващ, среден</w:t>
            </w:r>
          </w:p>
        </w:tc>
        <w:tc>
          <w:tcPr>
            <w:tcW w:w="100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брой</w:t>
            </w:r>
          </w:p>
        </w:tc>
        <w:tc>
          <w:tcPr>
            <w:tcW w:w="101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250</w:t>
            </w:r>
          </w:p>
        </w:tc>
      </w:tr>
      <w:tr w:rsidR="000216D8" w:rsidRPr="00130F93" w:rsidTr="00AE25CF">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32</w:t>
            </w:r>
          </w:p>
        </w:tc>
        <w:tc>
          <w:tcPr>
            <w:tcW w:w="7701" w:type="dxa"/>
            <w:tcBorders>
              <w:top w:val="nil"/>
              <w:left w:val="nil"/>
              <w:bottom w:val="nil"/>
              <w:right w:val="single" w:sz="8" w:space="0" w:color="auto"/>
            </w:tcBorders>
            <w:shd w:val="clear" w:color="auto" w:fill="auto"/>
            <w:vAlign w:val="bottom"/>
            <w:hideMark/>
          </w:tcPr>
          <w:p w:rsidR="000216D8" w:rsidRDefault="000216D8">
            <w:pPr>
              <w:rPr>
                <w:rFonts w:ascii="Calibri" w:hAnsi="Calibri"/>
                <w:color w:val="000000"/>
                <w:sz w:val="22"/>
                <w:szCs w:val="22"/>
              </w:rPr>
            </w:pPr>
            <w:r>
              <w:rPr>
                <w:rFonts w:ascii="Calibri" w:hAnsi="Calibri"/>
                <w:color w:val="000000"/>
                <w:sz w:val="22"/>
                <w:szCs w:val="22"/>
              </w:rPr>
              <w:t>Плик за писмо С4, самозалепващ, голям</w:t>
            </w:r>
          </w:p>
        </w:tc>
        <w:tc>
          <w:tcPr>
            <w:tcW w:w="1007" w:type="dxa"/>
            <w:tcBorders>
              <w:top w:val="nil"/>
              <w:left w:val="nil"/>
              <w:bottom w:val="nil"/>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брой</w:t>
            </w:r>
          </w:p>
        </w:tc>
        <w:tc>
          <w:tcPr>
            <w:tcW w:w="1017" w:type="dxa"/>
            <w:tcBorders>
              <w:top w:val="nil"/>
              <w:left w:val="nil"/>
              <w:bottom w:val="nil"/>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150</w:t>
            </w:r>
          </w:p>
        </w:tc>
      </w:tr>
      <w:tr w:rsidR="000216D8" w:rsidRPr="00130F93" w:rsidTr="00AE25CF">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33</w:t>
            </w:r>
          </w:p>
        </w:tc>
        <w:tc>
          <w:tcPr>
            <w:tcW w:w="7701" w:type="dxa"/>
            <w:tcBorders>
              <w:top w:val="single" w:sz="8" w:space="0" w:color="auto"/>
              <w:left w:val="nil"/>
              <w:bottom w:val="single" w:sz="8" w:space="0" w:color="auto"/>
              <w:right w:val="single" w:sz="8" w:space="0" w:color="auto"/>
            </w:tcBorders>
            <w:shd w:val="clear" w:color="auto" w:fill="auto"/>
            <w:vAlign w:val="bottom"/>
            <w:hideMark/>
          </w:tcPr>
          <w:p w:rsidR="000216D8" w:rsidRDefault="000216D8">
            <w:pPr>
              <w:rPr>
                <w:rFonts w:ascii="Calibri" w:hAnsi="Calibri"/>
                <w:color w:val="000000"/>
                <w:sz w:val="22"/>
                <w:szCs w:val="22"/>
              </w:rPr>
            </w:pPr>
            <w:r>
              <w:rPr>
                <w:rFonts w:ascii="Calibri" w:hAnsi="Calibri"/>
                <w:color w:val="000000"/>
                <w:sz w:val="22"/>
                <w:szCs w:val="22"/>
              </w:rPr>
              <w:t>Плик за писмо С6, самозалепващ, малък</w:t>
            </w:r>
          </w:p>
        </w:tc>
        <w:tc>
          <w:tcPr>
            <w:tcW w:w="1007" w:type="dxa"/>
            <w:tcBorders>
              <w:top w:val="single" w:sz="8" w:space="0" w:color="auto"/>
              <w:left w:val="nil"/>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брой</w:t>
            </w:r>
          </w:p>
        </w:tc>
        <w:tc>
          <w:tcPr>
            <w:tcW w:w="1017" w:type="dxa"/>
            <w:tcBorders>
              <w:top w:val="single" w:sz="8" w:space="0" w:color="auto"/>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50</w:t>
            </w:r>
          </w:p>
        </w:tc>
      </w:tr>
      <w:tr w:rsidR="000216D8" w:rsidRPr="00130F93" w:rsidTr="00AE25CF">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34</w:t>
            </w:r>
          </w:p>
        </w:tc>
        <w:tc>
          <w:tcPr>
            <w:tcW w:w="7701" w:type="dxa"/>
            <w:tcBorders>
              <w:top w:val="nil"/>
              <w:left w:val="nil"/>
              <w:bottom w:val="single" w:sz="8" w:space="0" w:color="auto"/>
              <w:right w:val="single" w:sz="8" w:space="0" w:color="auto"/>
            </w:tcBorders>
            <w:shd w:val="clear" w:color="auto" w:fill="auto"/>
            <w:vAlign w:val="bottom"/>
            <w:hideMark/>
          </w:tcPr>
          <w:p w:rsidR="000216D8" w:rsidRDefault="000216D8">
            <w:pPr>
              <w:rPr>
                <w:rFonts w:ascii="Calibri" w:hAnsi="Calibri"/>
                <w:color w:val="000000"/>
                <w:sz w:val="22"/>
                <w:szCs w:val="22"/>
              </w:rPr>
            </w:pPr>
            <w:r>
              <w:rPr>
                <w:rFonts w:ascii="Calibri" w:hAnsi="Calibri"/>
                <w:color w:val="000000"/>
                <w:sz w:val="22"/>
                <w:szCs w:val="22"/>
              </w:rPr>
              <w:t>Лепяща лента - тиксо 19*33 мм</w:t>
            </w:r>
          </w:p>
        </w:tc>
        <w:tc>
          <w:tcPr>
            <w:tcW w:w="100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брой</w:t>
            </w:r>
          </w:p>
        </w:tc>
        <w:tc>
          <w:tcPr>
            <w:tcW w:w="101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10</w:t>
            </w:r>
          </w:p>
        </w:tc>
      </w:tr>
      <w:tr w:rsidR="000216D8" w:rsidRPr="00130F93" w:rsidTr="00AE25CF">
        <w:trPr>
          <w:trHeight w:val="363"/>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35</w:t>
            </w:r>
          </w:p>
        </w:tc>
        <w:tc>
          <w:tcPr>
            <w:tcW w:w="7701" w:type="dxa"/>
            <w:tcBorders>
              <w:top w:val="nil"/>
              <w:left w:val="nil"/>
              <w:bottom w:val="single" w:sz="8" w:space="0" w:color="auto"/>
              <w:right w:val="single" w:sz="8" w:space="0" w:color="auto"/>
            </w:tcBorders>
            <w:shd w:val="clear" w:color="auto" w:fill="auto"/>
            <w:hideMark/>
          </w:tcPr>
          <w:p w:rsidR="000216D8" w:rsidRDefault="000216D8">
            <w:pPr>
              <w:rPr>
                <w:rFonts w:ascii="Calibri" w:hAnsi="Calibri"/>
                <w:color w:val="000000"/>
                <w:sz w:val="22"/>
                <w:szCs w:val="22"/>
              </w:rPr>
            </w:pPr>
            <w:r>
              <w:rPr>
                <w:rFonts w:ascii="Calibri" w:hAnsi="Calibri"/>
                <w:color w:val="000000"/>
                <w:sz w:val="22"/>
                <w:szCs w:val="22"/>
              </w:rPr>
              <w:t>Флашка 4 или 8 ГБ</w:t>
            </w:r>
          </w:p>
        </w:tc>
        <w:tc>
          <w:tcPr>
            <w:tcW w:w="1007" w:type="dxa"/>
            <w:tcBorders>
              <w:top w:val="nil"/>
              <w:left w:val="nil"/>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брой</w:t>
            </w:r>
          </w:p>
        </w:tc>
        <w:tc>
          <w:tcPr>
            <w:tcW w:w="101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2</w:t>
            </w:r>
          </w:p>
        </w:tc>
      </w:tr>
      <w:tr w:rsidR="000216D8" w:rsidRPr="00130F93" w:rsidTr="00AE25CF">
        <w:trPr>
          <w:trHeight w:val="360"/>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36</w:t>
            </w:r>
          </w:p>
        </w:tc>
        <w:tc>
          <w:tcPr>
            <w:tcW w:w="7701" w:type="dxa"/>
            <w:tcBorders>
              <w:top w:val="nil"/>
              <w:left w:val="nil"/>
              <w:bottom w:val="single" w:sz="8" w:space="0" w:color="auto"/>
              <w:right w:val="single" w:sz="8" w:space="0" w:color="auto"/>
            </w:tcBorders>
            <w:shd w:val="clear" w:color="auto" w:fill="auto"/>
            <w:hideMark/>
          </w:tcPr>
          <w:p w:rsidR="000216D8" w:rsidRDefault="000216D8">
            <w:pPr>
              <w:rPr>
                <w:rFonts w:ascii="Calibri" w:hAnsi="Calibri"/>
                <w:color w:val="000000"/>
                <w:sz w:val="22"/>
                <w:szCs w:val="22"/>
              </w:rPr>
            </w:pPr>
            <w:r>
              <w:rPr>
                <w:rFonts w:ascii="Calibri" w:hAnsi="Calibri"/>
                <w:color w:val="000000"/>
                <w:sz w:val="22"/>
                <w:szCs w:val="22"/>
              </w:rPr>
              <w:t>Дискове CD-RW</w:t>
            </w:r>
          </w:p>
        </w:tc>
        <w:tc>
          <w:tcPr>
            <w:tcW w:w="1007" w:type="dxa"/>
            <w:tcBorders>
              <w:top w:val="nil"/>
              <w:left w:val="nil"/>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ОП 10 бр.</w:t>
            </w:r>
          </w:p>
        </w:tc>
        <w:tc>
          <w:tcPr>
            <w:tcW w:w="101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1</w:t>
            </w:r>
          </w:p>
        </w:tc>
      </w:tr>
      <w:tr w:rsidR="000216D8" w:rsidRPr="00130F93" w:rsidTr="00AE25CF">
        <w:trPr>
          <w:trHeight w:val="360"/>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37</w:t>
            </w:r>
          </w:p>
        </w:tc>
        <w:tc>
          <w:tcPr>
            <w:tcW w:w="7701" w:type="dxa"/>
            <w:tcBorders>
              <w:top w:val="nil"/>
              <w:left w:val="nil"/>
              <w:bottom w:val="single" w:sz="8" w:space="0" w:color="auto"/>
              <w:right w:val="single" w:sz="8" w:space="0" w:color="auto"/>
            </w:tcBorders>
            <w:shd w:val="clear" w:color="auto" w:fill="auto"/>
            <w:hideMark/>
          </w:tcPr>
          <w:p w:rsidR="000216D8" w:rsidRDefault="000216D8">
            <w:pPr>
              <w:rPr>
                <w:rFonts w:ascii="Calibri" w:hAnsi="Calibri"/>
                <w:color w:val="000000"/>
                <w:sz w:val="22"/>
                <w:szCs w:val="22"/>
              </w:rPr>
            </w:pPr>
            <w:r>
              <w:rPr>
                <w:rFonts w:ascii="Calibri" w:hAnsi="Calibri"/>
                <w:color w:val="000000"/>
                <w:sz w:val="22"/>
                <w:szCs w:val="22"/>
              </w:rPr>
              <w:t>Дискове DVD</w:t>
            </w:r>
          </w:p>
        </w:tc>
        <w:tc>
          <w:tcPr>
            <w:tcW w:w="1007" w:type="dxa"/>
            <w:tcBorders>
              <w:top w:val="nil"/>
              <w:left w:val="nil"/>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ОП 10 бр.</w:t>
            </w:r>
          </w:p>
        </w:tc>
        <w:tc>
          <w:tcPr>
            <w:tcW w:w="101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1</w:t>
            </w:r>
          </w:p>
        </w:tc>
      </w:tr>
      <w:tr w:rsidR="000216D8" w:rsidRPr="00130F93" w:rsidTr="00AE25CF">
        <w:trPr>
          <w:trHeight w:val="360"/>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38</w:t>
            </w:r>
          </w:p>
        </w:tc>
        <w:tc>
          <w:tcPr>
            <w:tcW w:w="7701" w:type="dxa"/>
            <w:tcBorders>
              <w:top w:val="nil"/>
              <w:left w:val="nil"/>
              <w:bottom w:val="single" w:sz="8" w:space="0" w:color="auto"/>
              <w:right w:val="single" w:sz="8" w:space="0" w:color="auto"/>
            </w:tcBorders>
            <w:shd w:val="clear" w:color="auto" w:fill="auto"/>
            <w:hideMark/>
          </w:tcPr>
          <w:p w:rsidR="000216D8" w:rsidRDefault="000216D8">
            <w:pPr>
              <w:rPr>
                <w:rFonts w:ascii="Calibri" w:hAnsi="Calibri"/>
                <w:color w:val="000000"/>
                <w:sz w:val="22"/>
                <w:szCs w:val="22"/>
              </w:rPr>
            </w:pPr>
            <w:r>
              <w:rPr>
                <w:rFonts w:ascii="Calibri" w:hAnsi="Calibri"/>
                <w:color w:val="000000"/>
                <w:sz w:val="22"/>
                <w:szCs w:val="22"/>
              </w:rPr>
              <w:t>Калкулатор CITIZEN</w:t>
            </w:r>
          </w:p>
        </w:tc>
        <w:tc>
          <w:tcPr>
            <w:tcW w:w="1007" w:type="dxa"/>
            <w:tcBorders>
              <w:top w:val="nil"/>
              <w:left w:val="nil"/>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брой</w:t>
            </w:r>
          </w:p>
        </w:tc>
        <w:tc>
          <w:tcPr>
            <w:tcW w:w="101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1</w:t>
            </w:r>
          </w:p>
        </w:tc>
      </w:tr>
      <w:tr w:rsidR="000216D8" w:rsidRPr="00130F93" w:rsidTr="00AE25CF">
        <w:trPr>
          <w:trHeight w:val="360"/>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39</w:t>
            </w:r>
          </w:p>
        </w:tc>
        <w:tc>
          <w:tcPr>
            <w:tcW w:w="7701" w:type="dxa"/>
            <w:tcBorders>
              <w:top w:val="nil"/>
              <w:left w:val="nil"/>
              <w:bottom w:val="single" w:sz="8" w:space="0" w:color="auto"/>
              <w:right w:val="single" w:sz="8" w:space="0" w:color="auto"/>
            </w:tcBorders>
            <w:shd w:val="clear" w:color="auto" w:fill="auto"/>
            <w:hideMark/>
          </w:tcPr>
          <w:p w:rsidR="000216D8" w:rsidRDefault="000216D8">
            <w:pPr>
              <w:rPr>
                <w:rFonts w:ascii="Calibri" w:hAnsi="Calibri"/>
                <w:color w:val="000000"/>
                <w:sz w:val="22"/>
                <w:szCs w:val="22"/>
              </w:rPr>
            </w:pPr>
            <w:r>
              <w:rPr>
                <w:rFonts w:ascii="Calibri" w:hAnsi="Calibri"/>
                <w:color w:val="000000"/>
                <w:sz w:val="22"/>
                <w:szCs w:val="22"/>
              </w:rPr>
              <w:t>Цветни моливи</w:t>
            </w:r>
          </w:p>
        </w:tc>
        <w:tc>
          <w:tcPr>
            <w:tcW w:w="1007" w:type="dxa"/>
            <w:tcBorders>
              <w:top w:val="nil"/>
              <w:left w:val="nil"/>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ОП 12 цвята</w:t>
            </w:r>
          </w:p>
        </w:tc>
        <w:tc>
          <w:tcPr>
            <w:tcW w:w="101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1</w:t>
            </w:r>
          </w:p>
        </w:tc>
      </w:tr>
      <w:tr w:rsidR="000216D8" w:rsidRPr="00130F93" w:rsidTr="00AE25CF">
        <w:trPr>
          <w:trHeight w:val="360"/>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40</w:t>
            </w:r>
          </w:p>
        </w:tc>
        <w:tc>
          <w:tcPr>
            <w:tcW w:w="7701" w:type="dxa"/>
            <w:tcBorders>
              <w:top w:val="nil"/>
              <w:left w:val="nil"/>
              <w:bottom w:val="single" w:sz="8" w:space="0" w:color="auto"/>
              <w:right w:val="single" w:sz="8" w:space="0" w:color="auto"/>
            </w:tcBorders>
            <w:shd w:val="clear" w:color="auto" w:fill="auto"/>
            <w:hideMark/>
          </w:tcPr>
          <w:p w:rsidR="000216D8" w:rsidRDefault="000216D8">
            <w:pPr>
              <w:rPr>
                <w:rFonts w:ascii="Calibri" w:hAnsi="Calibri"/>
                <w:color w:val="000000"/>
                <w:sz w:val="22"/>
                <w:szCs w:val="22"/>
              </w:rPr>
            </w:pPr>
            <w:r>
              <w:rPr>
                <w:rFonts w:ascii="Calibri" w:hAnsi="Calibri"/>
                <w:color w:val="000000"/>
                <w:sz w:val="22"/>
                <w:szCs w:val="22"/>
              </w:rPr>
              <w:t>Антителбод</w:t>
            </w:r>
          </w:p>
        </w:tc>
        <w:tc>
          <w:tcPr>
            <w:tcW w:w="1007" w:type="dxa"/>
            <w:tcBorders>
              <w:top w:val="nil"/>
              <w:left w:val="nil"/>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брой</w:t>
            </w:r>
          </w:p>
        </w:tc>
        <w:tc>
          <w:tcPr>
            <w:tcW w:w="101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2</w:t>
            </w:r>
          </w:p>
        </w:tc>
      </w:tr>
      <w:tr w:rsidR="000216D8" w:rsidRPr="00130F93" w:rsidTr="00AE25CF">
        <w:trPr>
          <w:trHeight w:val="360"/>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41</w:t>
            </w:r>
          </w:p>
        </w:tc>
        <w:tc>
          <w:tcPr>
            <w:tcW w:w="7701" w:type="dxa"/>
            <w:tcBorders>
              <w:top w:val="nil"/>
              <w:left w:val="nil"/>
              <w:bottom w:val="single" w:sz="8" w:space="0" w:color="auto"/>
              <w:right w:val="single" w:sz="8" w:space="0" w:color="auto"/>
            </w:tcBorders>
            <w:shd w:val="clear" w:color="auto" w:fill="auto"/>
            <w:hideMark/>
          </w:tcPr>
          <w:p w:rsidR="000216D8" w:rsidRDefault="000216D8">
            <w:pPr>
              <w:rPr>
                <w:rFonts w:ascii="Calibri" w:hAnsi="Calibri"/>
                <w:color w:val="000000"/>
                <w:sz w:val="22"/>
                <w:szCs w:val="22"/>
              </w:rPr>
            </w:pPr>
            <w:r>
              <w:rPr>
                <w:rFonts w:ascii="Calibri" w:hAnsi="Calibri"/>
                <w:color w:val="000000"/>
                <w:sz w:val="22"/>
                <w:szCs w:val="22"/>
              </w:rPr>
              <w:t>Основно месечно сведение</w:t>
            </w:r>
          </w:p>
        </w:tc>
        <w:tc>
          <w:tcPr>
            <w:tcW w:w="1007" w:type="dxa"/>
            <w:tcBorders>
              <w:top w:val="nil"/>
              <w:left w:val="nil"/>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Брой, лист</w:t>
            </w:r>
          </w:p>
        </w:tc>
        <w:tc>
          <w:tcPr>
            <w:tcW w:w="101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200</w:t>
            </w:r>
          </w:p>
        </w:tc>
      </w:tr>
      <w:tr w:rsidR="000216D8" w:rsidRPr="00130F93" w:rsidTr="00AE25CF">
        <w:trPr>
          <w:trHeight w:val="360"/>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42</w:t>
            </w:r>
          </w:p>
        </w:tc>
        <w:tc>
          <w:tcPr>
            <w:tcW w:w="7701" w:type="dxa"/>
            <w:tcBorders>
              <w:top w:val="nil"/>
              <w:left w:val="nil"/>
              <w:bottom w:val="single" w:sz="8" w:space="0" w:color="auto"/>
              <w:right w:val="single" w:sz="8" w:space="0" w:color="auto"/>
            </w:tcBorders>
            <w:shd w:val="clear" w:color="auto" w:fill="auto"/>
            <w:hideMark/>
          </w:tcPr>
          <w:p w:rsidR="000216D8" w:rsidRDefault="000216D8">
            <w:pPr>
              <w:rPr>
                <w:rFonts w:ascii="Calibri" w:hAnsi="Calibri"/>
                <w:color w:val="000000"/>
                <w:sz w:val="22"/>
                <w:szCs w:val="22"/>
              </w:rPr>
            </w:pPr>
            <w:r>
              <w:rPr>
                <w:rFonts w:ascii="Calibri" w:hAnsi="Calibri"/>
                <w:color w:val="000000"/>
                <w:sz w:val="22"/>
                <w:szCs w:val="22"/>
              </w:rPr>
              <w:t>Линия пластмасова 30 см</w:t>
            </w:r>
          </w:p>
        </w:tc>
        <w:tc>
          <w:tcPr>
            <w:tcW w:w="1007" w:type="dxa"/>
            <w:tcBorders>
              <w:top w:val="nil"/>
              <w:left w:val="nil"/>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брой</w:t>
            </w:r>
          </w:p>
        </w:tc>
        <w:tc>
          <w:tcPr>
            <w:tcW w:w="101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4</w:t>
            </w:r>
          </w:p>
        </w:tc>
      </w:tr>
      <w:tr w:rsidR="000216D8" w:rsidRPr="00130F93" w:rsidTr="00AE25CF">
        <w:trPr>
          <w:trHeight w:val="360"/>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43</w:t>
            </w:r>
          </w:p>
        </w:tc>
        <w:tc>
          <w:tcPr>
            <w:tcW w:w="7701" w:type="dxa"/>
            <w:tcBorders>
              <w:top w:val="nil"/>
              <w:left w:val="nil"/>
              <w:bottom w:val="single" w:sz="8" w:space="0" w:color="auto"/>
              <w:right w:val="single" w:sz="8" w:space="0" w:color="auto"/>
            </w:tcBorders>
            <w:shd w:val="clear" w:color="auto" w:fill="auto"/>
            <w:hideMark/>
          </w:tcPr>
          <w:p w:rsidR="000216D8" w:rsidRDefault="000216D8">
            <w:pPr>
              <w:rPr>
                <w:rFonts w:ascii="Calibri" w:hAnsi="Calibri"/>
                <w:color w:val="000000"/>
                <w:sz w:val="22"/>
                <w:szCs w:val="22"/>
              </w:rPr>
            </w:pPr>
            <w:r>
              <w:rPr>
                <w:rFonts w:ascii="Calibri" w:hAnsi="Calibri"/>
                <w:color w:val="000000"/>
                <w:sz w:val="22"/>
                <w:szCs w:val="22"/>
              </w:rPr>
              <w:t>Авансов отчет</w:t>
            </w:r>
          </w:p>
        </w:tc>
        <w:tc>
          <w:tcPr>
            <w:tcW w:w="1007" w:type="dxa"/>
            <w:tcBorders>
              <w:top w:val="nil"/>
              <w:left w:val="nil"/>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блок</w:t>
            </w:r>
          </w:p>
        </w:tc>
        <w:tc>
          <w:tcPr>
            <w:tcW w:w="101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1</w:t>
            </w:r>
          </w:p>
        </w:tc>
      </w:tr>
      <w:tr w:rsidR="000216D8" w:rsidRPr="00130F93" w:rsidTr="00AE25CF">
        <w:trPr>
          <w:trHeight w:val="360"/>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44</w:t>
            </w:r>
          </w:p>
        </w:tc>
        <w:tc>
          <w:tcPr>
            <w:tcW w:w="7701" w:type="dxa"/>
            <w:tcBorders>
              <w:top w:val="nil"/>
              <w:left w:val="nil"/>
              <w:bottom w:val="single" w:sz="8" w:space="0" w:color="auto"/>
              <w:right w:val="single" w:sz="8" w:space="0" w:color="auto"/>
            </w:tcBorders>
            <w:shd w:val="clear" w:color="auto" w:fill="auto"/>
            <w:hideMark/>
          </w:tcPr>
          <w:p w:rsidR="000216D8" w:rsidRDefault="000216D8">
            <w:pPr>
              <w:rPr>
                <w:rFonts w:ascii="Calibri" w:hAnsi="Calibri"/>
                <w:color w:val="000000"/>
                <w:sz w:val="22"/>
                <w:szCs w:val="22"/>
              </w:rPr>
            </w:pPr>
            <w:r>
              <w:rPr>
                <w:rFonts w:ascii="Calibri" w:hAnsi="Calibri"/>
                <w:color w:val="000000"/>
                <w:sz w:val="22"/>
                <w:szCs w:val="22"/>
              </w:rPr>
              <w:t>Заповед за командировка 15*20, ОП 100</w:t>
            </w:r>
          </w:p>
        </w:tc>
        <w:tc>
          <w:tcPr>
            <w:tcW w:w="1007" w:type="dxa"/>
            <w:tcBorders>
              <w:top w:val="nil"/>
              <w:left w:val="nil"/>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брой</w:t>
            </w:r>
          </w:p>
        </w:tc>
        <w:tc>
          <w:tcPr>
            <w:tcW w:w="101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2</w:t>
            </w:r>
          </w:p>
        </w:tc>
      </w:tr>
      <w:tr w:rsidR="000216D8" w:rsidRPr="00130F93" w:rsidTr="00AE25CF">
        <w:trPr>
          <w:trHeight w:val="360"/>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45</w:t>
            </w:r>
          </w:p>
        </w:tc>
        <w:tc>
          <w:tcPr>
            <w:tcW w:w="7701" w:type="dxa"/>
            <w:tcBorders>
              <w:top w:val="nil"/>
              <w:left w:val="nil"/>
              <w:bottom w:val="single" w:sz="8" w:space="0" w:color="auto"/>
              <w:right w:val="single" w:sz="8" w:space="0" w:color="auto"/>
            </w:tcBorders>
            <w:shd w:val="clear" w:color="auto" w:fill="auto"/>
            <w:hideMark/>
          </w:tcPr>
          <w:p w:rsidR="000216D8" w:rsidRDefault="000216D8">
            <w:pPr>
              <w:rPr>
                <w:rFonts w:ascii="Calibri" w:hAnsi="Calibri"/>
                <w:color w:val="000000"/>
                <w:sz w:val="22"/>
                <w:szCs w:val="22"/>
              </w:rPr>
            </w:pPr>
            <w:r>
              <w:rPr>
                <w:rFonts w:ascii="Calibri" w:hAnsi="Calibri"/>
                <w:color w:val="000000"/>
                <w:sz w:val="22"/>
                <w:szCs w:val="22"/>
              </w:rPr>
              <w:t>УП 2, ОП 50 листа</w:t>
            </w:r>
          </w:p>
        </w:tc>
        <w:tc>
          <w:tcPr>
            <w:tcW w:w="1007" w:type="dxa"/>
            <w:tcBorders>
              <w:top w:val="nil"/>
              <w:left w:val="nil"/>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брой</w:t>
            </w:r>
          </w:p>
        </w:tc>
        <w:tc>
          <w:tcPr>
            <w:tcW w:w="101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1</w:t>
            </w:r>
          </w:p>
        </w:tc>
      </w:tr>
      <w:tr w:rsidR="000216D8" w:rsidRPr="00130F93" w:rsidTr="00AE25CF">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46</w:t>
            </w:r>
          </w:p>
        </w:tc>
        <w:tc>
          <w:tcPr>
            <w:tcW w:w="7701" w:type="dxa"/>
            <w:tcBorders>
              <w:top w:val="nil"/>
              <w:left w:val="nil"/>
              <w:bottom w:val="single" w:sz="8" w:space="0" w:color="auto"/>
              <w:right w:val="single" w:sz="8" w:space="0" w:color="auto"/>
            </w:tcBorders>
            <w:shd w:val="clear" w:color="auto" w:fill="auto"/>
            <w:hideMark/>
          </w:tcPr>
          <w:p w:rsidR="000216D8" w:rsidRDefault="000216D8">
            <w:pPr>
              <w:rPr>
                <w:rFonts w:ascii="Calibri" w:hAnsi="Calibri"/>
                <w:color w:val="000000"/>
                <w:sz w:val="22"/>
                <w:szCs w:val="22"/>
              </w:rPr>
            </w:pPr>
            <w:r>
              <w:rPr>
                <w:rFonts w:ascii="Calibri" w:hAnsi="Calibri"/>
                <w:color w:val="000000"/>
                <w:sz w:val="22"/>
                <w:szCs w:val="22"/>
              </w:rPr>
              <w:t>УП 3, ОП 50 листа</w:t>
            </w:r>
          </w:p>
        </w:tc>
        <w:tc>
          <w:tcPr>
            <w:tcW w:w="1007" w:type="dxa"/>
            <w:tcBorders>
              <w:top w:val="nil"/>
              <w:left w:val="nil"/>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брой</w:t>
            </w:r>
          </w:p>
        </w:tc>
        <w:tc>
          <w:tcPr>
            <w:tcW w:w="101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1</w:t>
            </w:r>
          </w:p>
        </w:tc>
      </w:tr>
      <w:tr w:rsidR="000216D8" w:rsidRPr="00130F93" w:rsidTr="00AE25CF">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47</w:t>
            </w:r>
          </w:p>
        </w:tc>
        <w:tc>
          <w:tcPr>
            <w:tcW w:w="7701" w:type="dxa"/>
            <w:tcBorders>
              <w:top w:val="nil"/>
              <w:left w:val="nil"/>
              <w:bottom w:val="single" w:sz="8" w:space="0" w:color="auto"/>
              <w:right w:val="single" w:sz="8" w:space="0" w:color="auto"/>
            </w:tcBorders>
            <w:shd w:val="clear" w:color="auto" w:fill="auto"/>
            <w:hideMark/>
          </w:tcPr>
          <w:p w:rsidR="000216D8" w:rsidRDefault="000216D8">
            <w:pPr>
              <w:rPr>
                <w:rFonts w:ascii="Calibri" w:hAnsi="Calibri"/>
                <w:color w:val="000000"/>
                <w:sz w:val="22"/>
                <w:szCs w:val="22"/>
              </w:rPr>
            </w:pPr>
            <w:r>
              <w:rPr>
                <w:rFonts w:ascii="Calibri" w:hAnsi="Calibri"/>
                <w:color w:val="000000"/>
                <w:sz w:val="22"/>
                <w:szCs w:val="22"/>
              </w:rPr>
              <w:t>Подложка за мишка</w:t>
            </w:r>
          </w:p>
        </w:tc>
        <w:tc>
          <w:tcPr>
            <w:tcW w:w="1007" w:type="dxa"/>
            <w:tcBorders>
              <w:top w:val="nil"/>
              <w:left w:val="nil"/>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брой</w:t>
            </w:r>
          </w:p>
        </w:tc>
        <w:tc>
          <w:tcPr>
            <w:tcW w:w="101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2</w:t>
            </w:r>
          </w:p>
        </w:tc>
      </w:tr>
      <w:tr w:rsidR="000216D8" w:rsidRPr="00130F93" w:rsidTr="00AE25CF">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48</w:t>
            </w:r>
          </w:p>
        </w:tc>
        <w:tc>
          <w:tcPr>
            <w:tcW w:w="7701" w:type="dxa"/>
            <w:tcBorders>
              <w:top w:val="nil"/>
              <w:left w:val="nil"/>
              <w:bottom w:val="single" w:sz="8" w:space="0" w:color="auto"/>
              <w:right w:val="single" w:sz="8" w:space="0" w:color="auto"/>
            </w:tcBorders>
            <w:shd w:val="clear" w:color="auto" w:fill="auto"/>
            <w:hideMark/>
          </w:tcPr>
          <w:p w:rsidR="000216D8" w:rsidRDefault="000216D8">
            <w:pPr>
              <w:rPr>
                <w:rFonts w:ascii="Calibri" w:hAnsi="Calibri"/>
                <w:color w:val="000000"/>
                <w:sz w:val="22"/>
                <w:szCs w:val="22"/>
              </w:rPr>
            </w:pPr>
            <w:r>
              <w:rPr>
                <w:rFonts w:ascii="Calibri" w:hAnsi="Calibri"/>
                <w:color w:val="000000"/>
                <w:sz w:val="22"/>
                <w:szCs w:val="22"/>
              </w:rPr>
              <w:t>Ножица с гумирана дръжка</w:t>
            </w:r>
          </w:p>
        </w:tc>
        <w:tc>
          <w:tcPr>
            <w:tcW w:w="1007" w:type="dxa"/>
            <w:tcBorders>
              <w:top w:val="nil"/>
              <w:left w:val="nil"/>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брой</w:t>
            </w:r>
          </w:p>
        </w:tc>
        <w:tc>
          <w:tcPr>
            <w:tcW w:w="101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1</w:t>
            </w:r>
          </w:p>
        </w:tc>
      </w:tr>
      <w:tr w:rsidR="000216D8" w:rsidRPr="00130F93" w:rsidTr="00AE25CF">
        <w:trPr>
          <w:trHeight w:val="405"/>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49</w:t>
            </w:r>
          </w:p>
        </w:tc>
        <w:tc>
          <w:tcPr>
            <w:tcW w:w="7701" w:type="dxa"/>
            <w:tcBorders>
              <w:top w:val="nil"/>
              <w:left w:val="nil"/>
              <w:bottom w:val="single" w:sz="8" w:space="0" w:color="auto"/>
              <w:right w:val="single" w:sz="8" w:space="0" w:color="auto"/>
            </w:tcBorders>
            <w:shd w:val="clear" w:color="auto" w:fill="auto"/>
            <w:hideMark/>
          </w:tcPr>
          <w:p w:rsidR="000216D8" w:rsidRDefault="000216D8">
            <w:pPr>
              <w:rPr>
                <w:rFonts w:ascii="Calibri" w:hAnsi="Calibri"/>
                <w:color w:val="000000"/>
                <w:sz w:val="22"/>
                <w:szCs w:val="22"/>
              </w:rPr>
            </w:pPr>
            <w:r>
              <w:rPr>
                <w:rFonts w:ascii="Calibri" w:hAnsi="Calibri"/>
                <w:color w:val="000000"/>
                <w:sz w:val="22"/>
                <w:szCs w:val="22"/>
              </w:rPr>
              <w:t>Острилка, метална</w:t>
            </w:r>
          </w:p>
        </w:tc>
        <w:tc>
          <w:tcPr>
            <w:tcW w:w="1007" w:type="dxa"/>
            <w:tcBorders>
              <w:top w:val="nil"/>
              <w:left w:val="nil"/>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брой</w:t>
            </w:r>
          </w:p>
        </w:tc>
        <w:tc>
          <w:tcPr>
            <w:tcW w:w="101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2</w:t>
            </w:r>
          </w:p>
        </w:tc>
      </w:tr>
      <w:tr w:rsidR="000216D8" w:rsidRPr="00130F93" w:rsidTr="00AE25CF">
        <w:trPr>
          <w:trHeight w:val="383"/>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50</w:t>
            </w:r>
          </w:p>
        </w:tc>
        <w:tc>
          <w:tcPr>
            <w:tcW w:w="7701" w:type="dxa"/>
            <w:tcBorders>
              <w:top w:val="nil"/>
              <w:left w:val="nil"/>
              <w:bottom w:val="single" w:sz="8" w:space="0" w:color="auto"/>
              <w:right w:val="single" w:sz="8" w:space="0" w:color="auto"/>
            </w:tcBorders>
            <w:shd w:val="clear" w:color="auto" w:fill="auto"/>
            <w:hideMark/>
          </w:tcPr>
          <w:p w:rsidR="000216D8" w:rsidRDefault="000216D8">
            <w:pPr>
              <w:rPr>
                <w:rFonts w:ascii="Calibri" w:hAnsi="Calibri"/>
                <w:color w:val="000000"/>
                <w:sz w:val="22"/>
                <w:szCs w:val="22"/>
              </w:rPr>
            </w:pPr>
            <w:r>
              <w:rPr>
                <w:rFonts w:ascii="Calibri" w:hAnsi="Calibri"/>
                <w:color w:val="000000"/>
                <w:sz w:val="22"/>
                <w:szCs w:val="22"/>
              </w:rPr>
              <w:t>Поставка хоризантална</w:t>
            </w:r>
          </w:p>
        </w:tc>
        <w:tc>
          <w:tcPr>
            <w:tcW w:w="1007" w:type="dxa"/>
            <w:tcBorders>
              <w:top w:val="nil"/>
              <w:left w:val="nil"/>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брой</w:t>
            </w:r>
          </w:p>
        </w:tc>
        <w:tc>
          <w:tcPr>
            <w:tcW w:w="101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3</w:t>
            </w:r>
          </w:p>
        </w:tc>
      </w:tr>
      <w:tr w:rsidR="000216D8" w:rsidRPr="00130F93" w:rsidTr="00AE25CF">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5</w:t>
            </w:r>
            <w:r w:rsidR="00AE25CF">
              <w:rPr>
                <w:rFonts w:ascii="Calibri" w:hAnsi="Calibri"/>
                <w:color w:val="000000"/>
                <w:sz w:val="22"/>
                <w:szCs w:val="22"/>
              </w:rPr>
              <w:t>1</w:t>
            </w:r>
          </w:p>
        </w:tc>
        <w:tc>
          <w:tcPr>
            <w:tcW w:w="7701" w:type="dxa"/>
            <w:tcBorders>
              <w:top w:val="nil"/>
              <w:left w:val="nil"/>
              <w:bottom w:val="single" w:sz="8" w:space="0" w:color="auto"/>
              <w:right w:val="single" w:sz="8" w:space="0" w:color="auto"/>
            </w:tcBorders>
            <w:shd w:val="clear" w:color="auto" w:fill="auto"/>
            <w:hideMark/>
          </w:tcPr>
          <w:p w:rsidR="000216D8" w:rsidRDefault="000216D8">
            <w:pPr>
              <w:rPr>
                <w:rFonts w:ascii="Calibri" w:hAnsi="Calibri"/>
                <w:color w:val="000000"/>
                <w:sz w:val="22"/>
                <w:szCs w:val="22"/>
              </w:rPr>
            </w:pPr>
            <w:r>
              <w:rPr>
                <w:rFonts w:ascii="Calibri" w:hAnsi="Calibri"/>
                <w:color w:val="000000"/>
                <w:sz w:val="22"/>
                <w:szCs w:val="22"/>
              </w:rPr>
              <w:t>Разделител, картон, хоризонтален ОП 100</w:t>
            </w:r>
          </w:p>
        </w:tc>
        <w:tc>
          <w:tcPr>
            <w:tcW w:w="1007" w:type="dxa"/>
            <w:tcBorders>
              <w:top w:val="nil"/>
              <w:left w:val="nil"/>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брой</w:t>
            </w:r>
          </w:p>
        </w:tc>
        <w:tc>
          <w:tcPr>
            <w:tcW w:w="101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3</w:t>
            </w:r>
          </w:p>
        </w:tc>
      </w:tr>
      <w:tr w:rsidR="000216D8" w:rsidRPr="00130F93" w:rsidTr="00AE25CF">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rsidP="00AE25CF">
            <w:pPr>
              <w:jc w:val="center"/>
              <w:rPr>
                <w:rFonts w:ascii="Calibri" w:hAnsi="Calibri"/>
                <w:color w:val="000000"/>
                <w:sz w:val="22"/>
                <w:szCs w:val="22"/>
              </w:rPr>
            </w:pPr>
            <w:r>
              <w:rPr>
                <w:rFonts w:ascii="Calibri" w:hAnsi="Calibri"/>
                <w:color w:val="000000"/>
                <w:sz w:val="22"/>
                <w:szCs w:val="22"/>
              </w:rPr>
              <w:t>5</w:t>
            </w:r>
            <w:r w:rsidR="00AE25CF">
              <w:rPr>
                <w:rFonts w:ascii="Calibri" w:hAnsi="Calibri"/>
                <w:color w:val="000000"/>
                <w:sz w:val="22"/>
                <w:szCs w:val="22"/>
              </w:rPr>
              <w:t>2</w:t>
            </w:r>
          </w:p>
        </w:tc>
        <w:tc>
          <w:tcPr>
            <w:tcW w:w="7701" w:type="dxa"/>
            <w:tcBorders>
              <w:top w:val="nil"/>
              <w:left w:val="nil"/>
              <w:bottom w:val="single" w:sz="8" w:space="0" w:color="auto"/>
              <w:right w:val="single" w:sz="8" w:space="0" w:color="auto"/>
            </w:tcBorders>
            <w:shd w:val="clear" w:color="auto" w:fill="auto"/>
            <w:hideMark/>
          </w:tcPr>
          <w:p w:rsidR="000216D8" w:rsidRDefault="000216D8">
            <w:pPr>
              <w:rPr>
                <w:rFonts w:ascii="Calibri" w:hAnsi="Calibri"/>
                <w:color w:val="000000"/>
                <w:sz w:val="22"/>
                <w:szCs w:val="22"/>
              </w:rPr>
            </w:pPr>
            <w:r>
              <w:rPr>
                <w:rFonts w:ascii="Calibri" w:hAnsi="Calibri"/>
                <w:color w:val="000000"/>
                <w:sz w:val="22"/>
                <w:szCs w:val="22"/>
              </w:rPr>
              <w:t>Трудова книжка</w:t>
            </w:r>
          </w:p>
        </w:tc>
        <w:tc>
          <w:tcPr>
            <w:tcW w:w="1007" w:type="dxa"/>
            <w:tcBorders>
              <w:top w:val="nil"/>
              <w:left w:val="nil"/>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брой</w:t>
            </w:r>
          </w:p>
        </w:tc>
        <w:tc>
          <w:tcPr>
            <w:tcW w:w="101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2</w:t>
            </w:r>
          </w:p>
        </w:tc>
      </w:tr>
      <w:tr w:rsidR="000216D8" w:rsidRPr="00130F93" w:rsidTr="00AE25CF">
        <w:trPr>
          <w:trHeight w:val="360"/>
        </w:trPr>
        <w:tc>
          <w:tcPr>
            <w:tcW w:w="380" w:type="dxa"/>
            <w:tcBorders>
              <w:top w:val="nil"/>
              <w:left w:val="single" w:sz="8" w:space="0" w:color="auto"/>
              <w:bottom w:val="single" w:sz="8" w:space="0" w:color="auto"/>
              <w:right w:val="single" w:sz="8" w:space="0" w:color="auto"/>
            </w:tcBorders>
            <w:shd w:val="clear" w:color="auto" w:fill="auto"/>
            <w:hideMark/>
          </w:tcPr>
          <w:p w:rsidR="000216D8" w:rsidRDefault="000216D8" w:rsidP="00AE25CF">
            <w:pPr>
              <w:jc w:val="center"/>
              <w:rPr>
                <w:rFonts w:ascii="Calibri" w:hAnsi="Calibri"/>
                <w:color w:val="000000"/>
                <w:sz w:val="22"/>
                <w:szCs w:val="22"/>
              </w:rPr>
            </w:pPr>
            <w:r>
              <w:rPr>
                <w:rFonts w:ascii="Calibri" w:hAnsi="Calibri"/>
                <w:color w:val="000000"/>
                <w:sz w:val="22"/>
                <w:szCs w:val="22"/>
              </w:rPr>
              <w:t>5</w:t>
            </w:r>
            <w:r w:rsidR="00AE25CF">
              <w:rPr>
                <w:rFonts w:ascii="Calibri" w:hAnsi="Calibri"/>
                <w:color w:val="000000"/>
                <w:sz w:val="22"/>
                <w:szCs w:val="22"/>
              </w:rPr>
              <w:t>3</w:t>
            </w:r>
          </w:p>
        </w:tc>
        <w:tc>
          <w:tcPr>
            <w:tcW w:w="7701" w:type="dxa"/>
            <w:tcBorders>
              <w:top w:val="nil"/>
              <w:left w:val="nil"/>
              <w:bottom w:val="single" w:sz="8" w:space="0" w:color="auto"/>
              <w:right w:val="single" w:sz="8" w:space="0" w:color="auto"/>
            </w:tcBorders>
            <w:shd w:val="clear" w:color="auto" w:fill="auto"/>
            <w:hideMark/>
          </w:tcPr>
          <w:p w:rsidR="000216D8" w:rsidRDefault="000216D8">
            <w:pPr>
              <w:rPr>
                <w:rFonts w:ascii="Calibri" w:hAnsi="Calibri"/>
                <w:color w:val="000000"/>
                <w:sz w:val="22"/>
                <w:szCs w:val="22"/>
              </w:rPr>
            </w:pPr>
            <w:r>
              <w:rPr>
                <w:rFonts w:ascii="Calibri" w:hAnsi="Calibri"/>
                <w:color w:val="000000"/>
                <w:sz w:val="22"/>
                <w:szCs w:val="22"/>
              </w:rPr>
              <w:t>Контролен лист, индигиран кочан 100 листа</w:t>
            </w:r>
          </w:p>
        </w:tc>
        <w:tc>
          <w:tcPr>
            <w:tcW w:w="1007" w:type="dxa"/>
            <w:tcBorders>
              <w:top w:val="nil"/>
              <w:left w:val="nil"/>
              <w:bottom w:val="single" w:sz="8" w:space="0" w:color="auto"/>
              <w:right w:val="single" w:sz="8" w:space="0" w:color="auto"/>
            </w:tcBorders>
            <w:shd w:val="clear" w:color="auto" w:fill="auto"/>
            <w:hideMark/>
          </w:tcPr>
          <w:p w:rsidR="000216D8" w:rsidRDefault="000216D8">
            <w:pPr>
              <w:jc w:val="center"/>
              <w:rPr>
                <w:rFonts w:ascii="Calibri" w:hAnsi="Calibri"/>
                <w:color w:val="000000"/>
                <w:sz w:val="22"/>
                <w:szCs w:val="22"/>
              </w:rPr>
            </w:pPr>
            <w:r>
              <w:rPr>
                <w:rFonts w:ascii="Calibri" w:hAnsi="Calibri"/>
                <w:color w:val="000000"/>
                <w:sz w:val="22"/>
                <w:szCs w:val="22"/>
              </w:rPr>
              <w:t>брой</w:t>
            </w:r>
          </w:p>
        </w:tc>
        <w:tc>
          <w:tcPr>
            <w:tcW w:w="1017" w:type="dxa"/>
            <w:tcBorders>
              <w:top w:val="nil"/>
              <w:left w:val="nil"/>
              <w:bottom w:val="single" w:sz="8" w:space="0" w:color="auto"/>
              <w:right w:val="single" w:sz="8" w:space="0" w:color="auto"/>
            </w:tcBorders>
            <w:shd w:val="clear" w:color="auto" w:fill="auto"/>
            <w:vAlign w:val="bottom"/>
            <w:hideMark/>
          </w:tcPr>
          <w:p w:rsidR="000216D8" w:rsidRDefault="000216D8">
            <w:pPr>
              <w:jc w:val="center"/>
              <w:rPr>
                <w:rFonts w:ascii="Calibri" w:hAnsi="Calibri"/>
                <w:color w:val="000000"/>
                <w:sz w:val="22"/>
                <w:szCs w:val="22"/>
              </w:rPr>
            </w:pPr>
            <w:r>
              <w:rPr>
                <w:rFonts w:ascii="Calibri" w:hAnsi="Calibri"/>
                <w:color w:val="000000"/>
                <w:sz w:val="22"/>
                <w:szCs w:val="22"/>
              </w:rPr>
              <w:t>15</w:t>
            </w:r>
          </w:p>
        </w:tc>
      </w:tr>
      <w:tr w:rsidR="000216D8" w:rsidRPr="00130F93" w:rsidTr="00AE25CF">
        <w:trPr>
          <w:trHeight w:val="360"/>
        </w:trPr>
        <w:tc>
          <w:tcPr>
            <w:tcW w:w="38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0216D8" w:rsidRDefault="000216D8">
            <w:pPr>
              <w:rPr>
                <w:rFonts w:ascii="Calibri" w:hAnsi="Calibri"/>
                <w:color w:val="000000"/>
                <w:sz w:val="22"/>
                <w:szCs w:val="22"/>
              </w:rPr>
            </w:pPr>
          </w:p>
        </w:tc>
        <w:tc>
          <w:tcPr>
            <w:tcW w:w="7701" w:type="dxa"/>
            <w:tcBorders>
              <w:top w:val="single" w:sz="4" w:space="0" w:color="auto"/>
              <w:left w:val="nil"/>
              <w:bottom w:val="single" w:sz="8" w:space="0" w:color="auto"/>
              <w:right w:val="single" w:sz="8" w:space="0" w:color="auto"/>
            </w:tcBorders>
            <w:shd w:val="clear" w:color="auto" w:fill="auto"/>
            <w:vAlign w:val="bottom"/>
            <w:hideMark/>
          </w:tcPr>
          <w:p w:rsidR="000216D8" w:rsidRDefault="000216D8">
            <w:pPr>
              <w:rPr>
                <w:rFonts w:ascii="Calibri" w:hAnsi="Calibri"/>
                <w:color w:val="000000"/>
                <w:sz w:val="22"/>
                <w:szCs w:val="22"/>
              </w:rPr>
            </w:pPr>
            <w:r>
              <w:rPr>
                <w:rFonts w:ascii="Calibri" w:hAnsi="Calibri"/>
                <w:color w:val="000000"/>
                <w:sz w:val="22"/>
                <w:szCs w:val="22"/>
              </w:rPr>
              <w:t>общо</w:t>
            </w:r>
          </w:p>
        </w:tc>
        <w:tc>
          <w:tcPr>
            <w:tcW w:w="1007" w:type="dxa"/>
            <w:tcBorders>
              <w:top w:val="single" w:sz="4" w:space="0" w:color="auto"/>
              <w:left w:val="nil"/>
              <w:bottom w:val="single" w:sz="8" w:space="0" w:color="auto"/>
              <w:right w:val="single" w:sz="8" w:space="0" w:color="auto"/>
            </w:tcBorders>
            <w:shd w:val="clear" w:color="auto" w:fill="auto"/>
            <w:vAlign w:val="bottom"/>
            <w:hideMark/>
          </w:tcPr>
          <w:p w:rsidR="000216D8" w:rsidRDefault="000216D8">
            <w:pPr>
              <w:rPr>
                <w:rFonts w:ascii="Calibri" w:hAnsi="Calibri"/>
                <w:color w:val="000000"/>
                <w:sz w:val="22"/>
                <w:szCs w:val="22"/>
              </w:rPr>
            </w:pPr>
          </w:p>
        </w:tc>
        <w:tc>
          <w:tcPr>
            <w:tcW w:w="1017" w:type="dxa"/>
            <w:tcBorders>
              <w:top w:val="single" w:sz="4" w:space="0" w:color="auto"/>
              <w:left w:val="nil"/>
              <w:bottom w:val="single" w:sz="8" w:space="0" w:color="auto"/>
              <w:right w:val="single" w:sz="8" w:space="0" w:color="auto"/>
            </w:tcBorders>
            <w:shd w:val="clear" w:color="auto" w:fill="auto"/>
            <w:vAlign w:val="bottom"/>
            <w:hideMark/>
          </w:tcPr>
          <w:p w:rsidR="000216D8" w:rsidRDefault="000216D8" w:rsidP="000216D8">
            <w:pPr>
              <w:rPr>
                <w:rFonts w:ascii="Calibri" w:hAnsi="Calibri"/>
                <w:color w:val="000000"/>
                <w:sz w:val="22"/>
                <w:szCs w:val="22"/>
              </w:rPr>
            </w:pPr>
            <w:r>
              <w:rPr>
                <w:rFonts w:ascii="Calibri" w:hAnsi="Calibri"/>
                <w:color w:val="000000"/>
                <w:sz w:val="22"/>
                <w:szCs w:val="22"/>
              </w:rPr>
              <w:t>2995.38</w:t>
            </w:r>
          </w:p>
        </w:tc>
      </w:tr>
    </w:tbl>
    <w:p w:rsidR="006274D4" w:rsidRPr="00330995" w:rsidRDefault="006274D4" w:rsidP="004A4982">
      <w:pPr>
        <w:widowControl/>
        <w:suppressAutoHyphens/>
        <w:autoSpaceDE/>
        <w:autoSpaceDN/>
        <w:adjustRightInd/>
        <w:jc w:val="center"/>
        <w:rPr>
          <w:rFonts w:eastAsiaTheme="minorEastAsia"/>
          <w:bCs/>
        </w:rPr>
      </w:pPr>
    </w:p>
    <w:p w:rsidR="004D446E" w:rsidRDefault="004D446E" w:rsidP="004D446E">
      <w:pPr>
        <w:ind w:firstLine="567"/>
        <w:jc w:val="both"/>
        <w:rPr>
          <w:b/>
        </w:rPr>
      </w:pPr>
      <w:r w:rsidRPr="00982110">
        <w:rPr>
          <w:b/>
        </w:rPr>
        <w:t>Ценови предложения със стойност за единица мярка по видове артикули /един</w:t>
      </w:r>
      <w:r w:rsidRPr="00953BE9">
        <w:rPr>
          <w:b/>
        </w:rPr>
        <w:t xml:space="preserve"> или няколко/ над определените от Възложителя максимално допустими стойности не се разглеждат и класират. </w:t>
      </w:r>
    </w:p>
    <w:p w:rsidR="004D446E" w:rsidRDefault="004D446E" w:rsidP="004D446E">
      <w:pPr>
        <w:spacing w:line="271" w:lineRule="exact"/>
        <w:ind w:firstLine="567"/>
        <w:jc w:val="both"/>
        <w:rPr>
          <w:b/>
        </w:rPr>
      </w:pPr>
      <w:r>
        <w:rPr>
          <w:b/>
        </w:rPr>
        <w:lastRenderedPageBreak/>
        <w:t xml:space="preserve">На разглеждане и класиране по </w:t>
      </w:r>
      <w:r w:rsidRPr="00953BE9">
        <w:rPr>
          <w:b/>
        </w:rPr>
        <w:t>критерий</w:t>
      </w:r>
      <w:r>
        <w:rPr>
          <w:b/>
        </w:rPr>
        <w:t xml:space="preserve"> „най-ниска цена“</w:t>
      </w:r>
      <w:r w:rsidRPr="00953BE9">
        <w:rPr>
          <w:b/>
        </w:rPr>
        <w:t xml:space="preserve"> подлежи </w:t>
      </w:r>
      <w:r>
        <w:rPr>
          <w:b/>
        </w:rPr>
        <w:t>общата стойност на</w:t>
      </w:r>
      <w:r w:rsidRPr="00953BE9">
        <w:rPr>
          <w:b/>
        </w:rPr>
        <w:t xml:space="preserve"> ценово</w:t>
      </w:r>
      <w:r w:rsidR="00DB48DD">
        <w:rPr>
          <w:b/>
        </w:rPr>
        <w:t>то</w:t>
      </w:r>
      <w:r w:rsidRPr="00953BE9">
        <w:rPr>
          <w:b/>
        </w:rPr>
        <w:t xml:space="preserve"> предложение на участника. </w:t>
      </w:r>
      <w:r w:rsidR="00441628">
        <w:rPr>
          <w:b/>
        </w:rPr>
        <w:t>Общата стойност на предложението трябва да съответства на сбора от произведенията на единичните цени по прогнозните количества на артикулите.</w:t>
      </w:r>
    </w:p>
    <w:p w:rsidR="004D446E" w:rsidRPr="00330995" w:rsidRDefault="004D446E" w:rsidP="004D446E">
      <w:pPr>
        <w:spacing w:line="271" w:lineRule="exact"/>
        <w:ind w:firstLine="567"/>
        <w:jc w:val="both"/>
        <w:rPr>
          <w:bCs/>
        </w:rPr>
      </w:pPr>
      <w:r w:rsidRPr="00795F15">
        <w:rPr>
          <w:bCs/>
        </w:rPr>
        <w:t>Възложителят не се ангажира да закупува всички видове артикули, а само н</w:t>
      </w:r>
      <w:r w:rsidRPr="00330995">
        <w:rPr>
          <w:bCs/>
        </w:rPr>
        <w:t>еобходимите му</w:t>
      </w:r>
      <w:r w:rsidR="00982110">
        <w:rPr>
          <w:bCs/>
        </w:rPr>
        <w:t>, като заплаща цената на всяка една конкретна заявка при единични цени, посочени в ценовото предложение за съответната обособена позиция.</w:t>
      </w:r>
    </w:p>
    <w:p w:rsidR="009B3B8C" w:rsidRPr="00597D8E" w:rsidRDefault="009B3B8C" w:rsidP="009B3B8C">
      <w:pPr>
        <w:ind w:right="-7" w:firstLine="567"/>
        <w:jc w:val="both"/>
        <w:rPr>
          <w:bCs/>
        </w:rPr>
      </w:pPr>
      <w:r w:rsidRPr="00597D8E">
        <w:rPr>
          <w:bCs/>
        </w:rPr>
        <w:t>В</w:t>
      </w:r>
      <w:r>
        <w:rPr>
          <w:bCs/>
        </w:rPr>
        <w:t>ъзложителят</w:t>
      </w:r>
      <w:r w:rsidRPr="00597D8E">
        <w:rPr>
          <w:bCs/>
        </w:rPr>
        <w:t xml:space="preserve"> няма задължение за цялостно усвояване на посочения финансов ресурс и посочените видове и количества услуги, както и може да заявява допълнителни такива</w:t>
      </w:r>
      <w:r>
        <w:rPr>
          <w:bCs/>
        </w:rPr>
        <w:t xml:space="preserve"> при възникнала необходимост,</w:t>
      </w:r>
      <w:r w:rsidRPr="00597D8E">
        <w:rPr>
          <w:bCs/>
        </w:rPr>
        <w:t xml:space="preserve"> в рамките на общата стойност по сключеният договор.</w:t>
      </w:r>
    </w:p>
    <w:p w:rsidR="004A4982" w:rsidRPr="00982110" w:rsidRDefault="004A4982" w:rsidP="004A4982">
      <w:pPr>
        <w:pStyle w:val="a7"/>
        <w:tabs>
          <w:tab w:val="left" w:pos="567"/>
        </w:tabs>
        <w:ind w:left="930"/>
        <w:jc w:val="both"/>
        <w:rPr>
          <w:rStyle w:val="FontStyle28"/>
          <w:sz w:val="28"/>
          <w:szCs w:val="28"/>
        </w:rPr>
      </w:pPr>
    </w:p>
    <w:p w:rsidR="004A4982" w:rsidRPr="00330995" w:rsidRDefault="004A4982" w:rsidP="004A4982">
      <w:pPr>
        <w:tabs>
          <w:tab w:val="left" w:pos="567"/>
        </w:tabs>
        <w:jc w:val="both"/>
        <w:rPr>
          <w:rStyle w:val="FontStyle28"/>
          <w:sz w:val="24"/>
          <w:szCs w:val="24"/>
        </w:rPr>
      </w:pPr>
      <w:r w:rsidRPr="00330995">
        <w:tab/>
      </w:r>
      <w:r w:rsidR="000976C0" w:rsidRPr="000976C0">
        <w:rPr>
          <w:b/>
          <w:lang w:val="en-US"/>
        </w:rPr>
        <w:t>VIII</w:t>
      </w:r>
      <w:r w:rsidRPr="000976C0">
        <w:rPr>
          <w:rStyle w:val="FontStyle28"/>
          <w:b w:val="0"/>
          <w:sz w:val="24"/>
          <w:szCs w:val="24"/>
        </w:rPr>
        <w:t>.</w:t>
      </w:r>
      <w:r w:rsidRPr="00330995">
        <w:rPr>
          <w:rStyle w:val="FontStyle28"/>
          <w:sz w:val="24"/>
          <w:szCs w:val="24"/>
        </w:rPr>
        <w:t>Изисквания към участниците в публичното състезание:</w:t>
      </w:r>
    </w:p>
    <w:p w:rsidR="004A4982" w:rsidRPr="00330995" w:rsidRDefault="004A4982" w:rsidP="004A4982">
      <w:pPr>
        <w:tabs>
          <w:tab w:val="left" w:pos="567"/>
        </w:tabs>
        <w:jc w:val="both"/>
        <w:rPr>
          <w:rStyle w:val="FontStyle31"/>
          <w:sz w:val="24"/>
          <w:szCs w:val="24"/>
        </w:rPr>
      </w:pPr>
      <w:r w:rsidRPr="00330995">
        <w:rPr>
          <w:rStyle w:val="FontStyle31"/>
          <w:sz w:val="24"/>
          <w:szCs w:val="24"/>
        </w:rPr>
        <w:tab/>
        <w:t>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доставките –предметна поръчката, съгласно законодателството на държавата, в която то е установено. Участниците следва да отговарят на изискванията, предвидени в ЗОП, ППЗОП, Обявлението за обществена поръчка и настоящите указания за участие.</w:t>
      </w:r>
    </w:p>
    <w:p w:rsidR="004A4982" w:rsidRPr="00536267" w:rsidRDefault="004A4982" w:rsidP="004A4982">
      <w:pPr>
        <w:tabs>
          <w:tab w:val="left" w:pos="567"/>
        </w:tabs>
        <w:ind w:firstLine="720"/>
        <w:jc w:val="both"/>
        <w:rPr>
          <w:rStyle w:val="FontStyle31"/>
          <w:sz w:val="16"/>
          <w:szCs w:val="16"/>
        </w:rPr>
      </w:pPr>
    </w:p>
    <w:p w:rsidR="004A4982" w:rsidRPr="00330995" w:rsidRDefault="004A4982" w:rsidP="004A4982">
      <w:pPr>
        <w:tabs>
          <w:tab w:val="left" w:pos="567"/>
        </w:tabs>
        <w:jc w:val="both"/>
        <w:rPr>
          <w:rStyle w:val="FontStyle31"/>
          <w:sz w:val="24"/>
          <w:szCs w:val="24"/>
        </w:rPr>
      </w:pPr>
      <w:r w:rsidRPr="00330995">
        <w:rPr>
          <w:rStyle w:val="FontStyle28"/>
          <w:sz w:val="24"/>
          <w:szCs w:val="24"/>
        </w:rPr>
        <w:tab/>
      </w:r>
      <w:r w:rsidR="004D446E">
        <w:rPr>
          <w:rStyle w:val="FontStyle28"/>
          <w:sz w:val="24"/>
          <w:szCs w:val="24"/>
        </w:rPr>
        <w:t xml:space="preserve">1. </w:t>
      </w:r>
      <w:r w:rsidRPr="00330995">
        <w:rPr>
          <w:rStyle w:val="FontStyle28"/>
          <w:sz w:val="24"/>
          <w:szCs w:val="24"/>
        </w:rPr>
        <w:t>Възложителят ще отстрани от участие в процедурата за възлагане на обществената поръчка участник /чл.54,ал.1 от ЗОП/, когато:</w:t>
      </w:r>
    </w:p>
    <w:p w:rsidR="004A4982" w:rsidRPr="00330995" w:rsidRDefault="00E33C59" w:rsidP="00E33C59">
      <w:pPr>
        <w:tabs>
          <w:tab w:val="left" w:pos="567"/>
        </w:tabs>
        <w:jc w:val="both"/>
        <w:rPr>
          <w:rStyle w:val="FontStyle31"/>
          <w:sz w:val="24"/>
          <w:szCs w:val="24"/>
        </w:rPr>
      </w:pPr>
      <w:r>
        <w:tab/>
      </w:r>
      <w:r w:rsidR="004452A8">
        <w:t>1</w:t>
      </w:r>
      <w:r>
        <w:t xml:space="preserve">.1. </w:t>
      </w:r>
      <w:r w:rsidR="004A4982" w:rsidRPr="00330995">
        <w:rPr>
          <w:rStyle w:val="FontStyle31"/>
          <w:sz w:val="24"/>
          <w:szCs w:val="24"/>
        </w:rPr>
        <w:t xml:space="preserve">е </w:t>
      </w:r>
      <w:r w:rsidR="0094347A">
        <w:rPr>
          <w:rStyle w:val="FontStyle31"/>
          <w:sz w:val="24"/>
          <w:szCs w:val="24"/>
        </w:rPr>
        <w:t>осъден с влязла в сила присъда</w:t>
      </w:r>
      <w:r w:rsidR="004A4982" w:rsidRPr="00330995">
        <w:rPr>
          <w:rStyle w:val="FontStyle31"/>
          <w:sz w:val="24"/>
          <w:szCs w:val="24"/>
        </w:rPr>
        <w:t xml:space="preserve"> за престъпление по чл. 108а, чл. 159а- 159г, чл. 172, чл. 192а, чл. 194-217, чл. 219-252, чл. 253-260, чл. 301 -307, чл. 321, 321а и чл. 352- 353е от Наказателния кодекс;</w:t>
      </w:r>
    </w:p>
    <w:p w:rsidR="004A4982" w:rsidRPr="00330995" w:rsidRDefault="00E33C59" w:rsidP="00E33C59">
      <w:pPr>
        <w:tabs>
          <w:tab w:val="left" w:pos="567"/>
        </w:tabs>
        <w:jc w:val="both"/>
        <w:rPr>
          <w:rStyle w:val="FontStyle31"/>
          <w:sz w:val="24"/>
          <w:szCs w:val="24"/>
        </w:rPr>
      </w:pPr>
      <w:r>
        <w:rPr>
          <w:rStyle w:val="FontStyle31"/>
          <w:sz w:val="24"/>
          <w:szCs w:val="24"/>
        </w:rPr>
        <w:tab/>
      </w:r>
      <w:r w:rsidR="004452A8">
        <w:rPr>
          <w:rStyle w:val="FontStyle31"/>
          <w:sz w:val="24"/>
          <w:szCs w:val="24"/>
        </w:rPr>
        <w:t>1</w:t>
      </w:r>
      <w:r>
        <w:rPr>
          <w:rStyle w:val="FontStyle31"/>
          <w:sz w:val="24"/>
          <w:szCs w:val="24"/>
        </w:rPr>
        <w:t xml:space="preserve">.2. </w:t>
      </w:r>
      <w:r w:rsidR="004A4982" w:rsidRPr="00330995">
        <w:rPr>
          <w:rStyle w:val="FontStyle31"/>
          <w:sz w:val="24"/>
          <w:szCs w:val="24"/>
        </w:rPr>
        <w:t>е осъден с</w:t>
      </w:r>
      <w:r w:rsidR="00A72B80">
        <w:rPr>
          <w:rStyle w:val="FontStyle31"/>
          <w:sz w:val="24"/>
          <w:szCs w:val="24"/>
        </w:rPr>
        <w:t xml:space="preserve"> влязла в сила присъда</w:t>
      </w:r>
      <w:r w:rsidR="004A4982" w:rsidRPr="00330995">
        <w:rPr>
          <w:rStyle w:val="FontStyle31"/>
          <w:sz w:val="24"/>
          <w:szCs w:val="24"/>
        </w:rPr>
        <w:t xml:space="preserve"> за престъпление, аналогично на тези по т. 1, в друга държава членка или трета страна;</w:t>
      </w:r>
    </w:p>
    <w:p w:rsidR="00072E0B" w:rsidRDefault="00072E0B" w:rsidP="00E33C59">
      <w:pPr>
        <w:tabs>
          <w:tab w:val="left" w:pos="567"/>
        </w:tabs>
        <w:jc w:val="both"/>
        <w:rPr>
          <w:i/>
          <w:iCs/>
        </w:rPr>
      </w:pPr>
      <w:r>
        <w:rPr>
          <w:i/>
          <w:iCs/>
        </w:rPr>
        <w:tab/>
      </w:r>
      <w:r w:rsidRPr="00072E0B">
        <w:rPr>
          <w:iCs/>
        </w:rPr>
        <w:t>1.</w:t>
      </w:r>
      <w:r w:rsidR="0094347A" w:rsidRPr="00072E0B">
        <w:rPr>
          <w:iCs/>
        </w:rPr>
        <w:t>3.</w:t>
      </w:r>
      <w:r w:rsidR="0094347A" w:rsidRPr="0094347A">
        <w:t xml:space="preserve"> има задължения за данъци и задължителни осигурителни вноски по смисъла на </w:t>
      </w:r>
      <w:hyperlink r:id="rId9" w:anchor="чл162_ал2_т1');" w:history="1">
        <w:r w:rsidR="0094347A" w:rsidRPr="00072E0B">
          <w:t>чл. 162, ал. 2, т. 1</w:t>
        </w:r>
      </w:hyperlink>
      <w:r w:rsidR="0094347A" w:rsidRPr="00072E0B">
        <w:t xml:space="preserve"> от </w:t>
      </w:r>
      <w:hyperlink r:id="rId10" w:history="1">
        <w:r w:rsidR="0094347A" w:rsidRPr="00072E0B">
          <w:t>Данъчно-осигурителния процесуален кодекс</w:t>
        </w:r>
      </w:hyperlink>
      <w:r w:rsidR="0094347A" w:rsidRPr="0094347A">
        <w:t xml:space="preserve">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r w:rsidR="0094347A" w:rsidRPr="0094347A">
        <w:rPr>
          <w:i/>
          <w:iCs/>
        </w:rPr>
        <w:t> </w:t>
      </w:r>
    </w:p>
    <w:p w:rsidR="0079589A" w:rsidRPr="0079589A" w:rsidRDefault="00072E0B" w:rsidP="00E33C59">
      <w:pPr>
        <w:tabs>
          <w:tab w:val="left" w:pos="567"/>
        </w:tabs>
        <w:jc w:val="both"/>
        <w:rPr>
          <w:iCs/>
        </w:rPr>
      </w:pPr>
      <w:r>
        <w:rPr>
          <w:i/>
          <w:iCs/>
        </w:rPr>
        <w:tab/>
      </w:r>
      <w:r w:rsidR="006D4163" w:rsidRPr="006D4163">
        <w:rPr>
          <w:iCs/>
        </w:rPr>
        <w:t>1.</w:t>
      </w:r>
      <w:r w:rsidR="0094347A" w:rsidRPr="0079589A">
        <w:rPr>
          <w:iCs/>
        </w:rPr>
        <w:t>4.</w:t>
      </w:r>
      <w:r w:rsidR="0094347A" w:rsidRPr="0079589A">
        <w:t xml:space="preserve"> е налице неравнопоставеност в случаите по </w:t>
      </w:r>
      <w:hyperlink r:id="rId11" w:history="1">
        <w:r w:rsidR="0094347A" w:rsidRPr="0079589A">
          <w:t>чл. 44, ал. 5</w:t>
        </w:r>
      </w:hyperlink>
      <w:r w:rsidR="0079589A" w:rsidRPr="0079589A">
        <w:t xml:space="preserve"> от ЗОП</w:t>
      </w:r>
      <w:r w:rsidR="0094347A" w:rsidRPr="0079589A">
        <w:t xml:space="preserve">; </w:t>
      </w:r>
      <w:r w:rsidR="0094347A" w:rsidRPr="0079589A">
        <w:rPr>
          <w:iCs/>
        </w:rPr>
        <w:t> </w:t>
      </w:r>
    </w:p>
    <w:p w:rsidR="0079589A" w:rsidRDefault="0079589A" w:rsidP="00E33C59">
      <w:pPr>
        <w:tabs>
          <w:tab w:val="left" w:pos="567"/>
        </w:tabs>
        <w:jc w:val="both"/>
        <w:rPr>
          <w:i/>
          <w:iCs/>
        </w:rPr>
      </w:pPr>
      <w:r w:rsidRPr="0079589A">
        <w:rPr>
          <w:iCs/>
        </w:rPr>
        <w:tab/>
      </w:r>
      <w:r w:rsidR="006D4163">
        <w:rPr>
          <w:iCs/>
        </w:rPr>
        <w:t>1.</w:t>
      </w:r>
      <w:r w:rsidR="0094347A" w:rsidRPr="0079589A">
        <w:rPr>
          <w:iCs/>
        </w:rPr>
        <w:t>5</w:t>
      </w:r>
      <w:r w:rsidR="0094347A" w:rsidRPr="0094347A">
        <w:rPr>
          <w:i/>
          <w:iCs/>
        </w:rPr>
        <w:t>.</w:t>
      </w:r>
      <w:r w:rsidR="0094347A" w:rsidRPr="0094347A">
        <w:t xml:space="preserve"> е установено, че: </w:t>
      </w:r>
    </w:p>
    <w:p w:rsidR="0079589A" w:rsidRDefault="0079589A" w:rsidP="00E33C59">
      <w:pPr>
        <w:tabs>
          <w:tab w:val="left" w:pos="567"/>
        </w:tabs>
        <w:jc w:val="both"/>
        <w:rPr>
          <w:i/>
          <w:iCs/>
        </w:rPr>
      </w:pPr>
      <w:r>
        <w:rPr>
          <w:i/>
          <w:iCs/>
        </w:rPr>
        <w:tab/>
      </w:r>
      <w:r w:rsidR="0094347A" w:rsidRPr="0094347A">
        <w:rPr>
          <w:i/>
          <w:iCs/>
        </w:rPr>
        <w:t>а)</w:t>
      </w:r>
      <w:r w:rsidR="0094347A" w:rsidRPr="0094347A">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r w:rsidR="0094347A" w:rsidRPr="0094347A">
        <w:rPr>
          <w:i/>
          <w:iCs/>
        </w:rPr>
        <w:t> </w:t>
      </w:r>
    </w:p>
    <w:p w:rsidR="006D4163" w:rsidRDefault="0079589A" w:rsidP="00E33C59">
      <w:pPr>
        <w:tabs>
          <w:tab w:val="left" w:pos="567"/>
        </w:tabs>
        <w:jc w:val="both"/>
        <w:rPr>
          <w:i/>
          <w:iCs/>
        </w:rPr>
      </w:pPr>
      <w:r>
        <w:rPr>
          <w:i/>
          <w:iCs/>
        </w:rPr>
        <w:tab/>
      </w:r>
      <w:r w:rsidR="0094347A" w:rsidRPr="0094347A">
        <w:rPr>
          <w:i/>
          <w:iCs/>
        </w:rPr>
        <w:t>б)</w:t>
      </w:r>
      <w:r w:rsidR="0094347A" w:rsidRPr="0094347A">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r w:rsidR="0094347A" w:rsidRPr="0094347A">
        <w:rPr>
          <w:i/>
          <w:iCs/>
        </w:rPr>
        <w:t> </w:t>
      </w:r>
    </w:p>
    <w:p w:rsidR="006D4163" w:rsidRDefault="006D4163" w:rsidP="00E33C59">
      <w:pPr>
        <w:tabs>
          <w:tab w:val="left" w:pos="567"/>
        </w:tabs>
        <w:jc w:val="both"/>
        <w:rPr>
          <w:i/>
          <w:iCs/>
        </w:rPr>
      </w:pPr>
      <w:r>
        <w:rPr>
          <w:i/>
          <w:iCs/>
        </w:rPr>
        <w:tab/>
      </w:r>
      <w:r w:rsidRPr="006D4163">
        <w:rPr>
          <w:iCs/>
        </w:rPr>
        <w:t>1.</w:t>
      </w:r>
      <w:r w:rsidR="0094347A" w:rsidRPr="006D4163">
        <w:rPr>
          <w:iCs/>
        </w:rPr>
        <w:t>6.</w:t>
      </w:r>
      <w:r w:rsidR="0094347A" w:rsidRPr="0094347A">
        <w:t xml:space="preserve"> е установено с влязло в сила наказателно постановление, или съдебно решение, нарушение на </w:t>
      </w:r>
      <w:hyperlink r:id="rId12" w:anchor="чл61_ал1');" w:history="1">
        <w:r w:rsidR="0094347A" w:rsidRPr="006D4163">
          <w:t>чл. 61, ал. 1</w:t>
        </w:r>
      </w:hyperlink>
      <w:r w:rsidR="0094347A" w:rsidRPr="006D4163">
        <w:t xml:space="preserve">, </w:t>
      </w:r>
      <w:hyperlink r:id="rId13" w:anchor="чл62_ал1');" w:history="1">
        <w:r w:rsidR="0094347A" w:rsidRPr="006D4163">
          <w:t>чл. 62, ал. 1</w:t>
        </w:r>
      </w:hyperlink>
      <w:r w:rsidR="0094347A" w:rsidRPr="006D4163">
        <w:t xml:space="preserve"> или </w:t>
      </w:r>
      <w:hyperlink r:id="rId14" w:anchor="чл62_ал3');" w:history="1">
        <w:r w:rsidR="0094347A" w:rsidRPr="006D4163">
          <w:t>3</w:t>
        </w:r>
      </w:hyperlink>
      <w:r w:rsidR="0094347A" w:rsidRPr="006D4163">
        <w:t xml:space="preserve">, </w:t>
      </w:r>
      <w:hyperlink r:id="rId15" w:anchor="чл63_ал1');" w:history="1">
        <w:r w:rsidR="0094347A" w:rsidRPr="006D4163">
          <w:t>чл. 63, ал. 1</w:t>
        </w:r>
      </w:hyperlink>
      <w:r w:rsidR="0094347A" w:rsidRPr="006D4163">
        <w:t xml:space="preserve"> или </w:t>
      </w:r>
      <w:hyperlink r:id="rId16" w:anchor="чл63_ал2');" w:history="1">
        <w:r w:rsidR="0094347A" w:rsidRPr="006D4163">
          <w:t>2</w:t>
        </w:r>
      </w:hyperlink>
      <w:r w:rsidR="0094347A" w:rsidRPr="006D4163">
        <w:t xml:space="preserve">, </w:t>
      </w:r>
      <w:hyperlink r:id="rId17" w:anchor="чл118');" w:history="1">
        <w:r w:rsidR="0094347A" w:rsidRPr="006D4163">
          <w:t>чл. 118</w:t>
        </w:r>
      </w:hyperlink>
      <w:r w:rsidR="0094347A" w:rsidRPr="006D4163">
        <w:t xml:space="preserve">, </w:t>
      </w:r>
      <w:hyperlink r:id="rId18" w:anchor="чл128');" w:history="1">
        <w:r w:rsidR="0094347A" w:rsidRPr="006D4163">
          <w:t>чл. 128</w:t>
        </w:r>
      </w:hyperlink>
      <w:r w:rsidR="0094347A" w:rsidRPr="006D4163">
        <w:t xml:space="preserve">, </w:t>
      </w:r>
      <w:hyperlink r:id="rId19" w:anchor="чл228_ал3');" w:history="1">
        <w:r w:rsidR="0094347A" w:rsidRPr="006D4163">
          <w:t>чл. 228, ал. 3</w:t>
        </w:r>
      </w:hyperlink>
      <w:r w:rsidR="0094347A" w:rsidRPr="006D4163">
        <w:t xml:space="preserve">, </w:t>
      </w:r>
      <w:hyperlink r:id="rId20" w:anchor="чл245');" w:history="1">
        <w:r w:rsidR="0094347A" w:rsidRPr="006D4163">
          <w:t>чл. 245</w:t>
        </w:r>
      </w:hyperlink>
      <w:r w:rsidR="0094347A" w:rsidRPr="006D4163">
        <w:t xml:space="preserve"> и </w:t>
      </w:r>
      <w:hyperlink r:id="rId21" w:anchor="чл301-305');" w:history="1">
        <w:r w:rsidR="0094347A" w:rsidRPr="006D4163">
          <w:t>чл. 301 - 305</w:t>
        </w:r>
      </w:hyperlink>
      <w:r w:rsidR="0094347A" w:rsidRPr="006D4163">
        <w:t xml:space="preserve"> от </w:t>
      </w:r>
      <w:hyperlink r:id="rId22" w:history="1">
        <w:r w:rsidR="0094347A" w:rsidRPr="006D4163">
          <w:t>Кодекса на труда</w:t>
        </w:r>
      </w:hyperlink>
      <w:r w:rsidR="0094347A" w:rsidRPr="006D4163">
        <w:t xml:space="preserve"> или </w:t>
      </w:r>
      <w:hyperlink r:id="rId23" w:anchor="чл13_ал1');" w:history="1">
        <w:r w:rsidR="0094347A" w:rsidRPr="006D4163">
          <w:t>чл. 13, ал. 1</w:t>
        </w:r>
      </w:hyperlink>
      <w:r w:rsidR="0094347A" w:rsidRPr="006D4163">
        <w:t xml:space="preserve"> от </w:t>
      </w:r>
      <w:hyperlink r:id="rId24" w:history="1">
        <w:r w:rsidR="0094347A" w:rsidRPr="006D4163">
          <w:t>Закона за трудовата миграция и трудовата мобилност</w:t>
        </w:r>
      </w:hyperlink>
      <w:r w:rsidR="0094347A" w:rsidRPr="0094347A">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r w:rsidR="0094347A" w:rsidRPr="0094347A">
        <w:rPr>
          <w:i/>
          <w:iCs/>
        </w:rPr>
        <w:t> </w:t>
      </w:r>
    </w:p>
    <w:p w:rsidR="0094347A" w:rsidRDefault="006D4163" w:rsidP="00E33C59">
      <w:pPr>
        <w:tabs>
          <w:tab w:val="left" w:pos="567"/>
        </w:tabs>
        <w:jc w:val="both"/>
        <w:rPr>
          <w:rStyle w:val="FontStyle31"/>
          <w:sz w:val="24"/>
          <w:szCs w:val="24"/>
        </w:rPr>
      </w:pPr>
      <w:r>
        <w:rPr>
          <w:i/>
          <w:iCs/>
        </w:rPr>
        <w:tab/>
      </w:r>
      <w:r w:rsidRPr="006D4163">
        <w:rPr>
          <w:iCs/>
        </w:rPr>
        <w:t>1.</w:t>
      </w:r>
      <w:r w:rsidR="0094347A" w:rsidRPr="006D4163">
        <w:rPr>
          <w:iCs/>
        </w:rPr>
        <w:t>7.</w:t>
      </w:r>
      <w:r w:rsidR="0094347A" w:rsidRPr="0094347A">
        <w:t xml:space="preserve"> е налице конфликт на интереси, който не може да бъде отстранен.</w:t>
      </w:r>
    </w:p>
    <w:p w:rsidR="0094347A" w:rsidRPr="006D4163" w:rsidRDefault="0094347A" w:rsidP="00E33C59">
      <w:pPr>
        <w:tabs>
          <w:tab w:val="left" w:pos="567"/>
        </w:tabs>
        <w:jc w:val="both"/>
        <w:rPr>
          <w:rStyle w:val="FontStyle31"/>
          <w:sz w:val="12"/>
          <w:szCs w:val="12"/>
        </w:rPr>
      </w:pPr>
    </w:p>
    <w:p w:rsidR="009D5A5E" w:rsidRDefault="009D5A5E" w:rsidP="004A4982">
      <w:pPr>
        <w:tabs>
          <w:tab w:val="left" w:pos="567"/>
        </w:tabs>
        <w:ind w:firstLine="720"/>
        <w:jc w:val="both"/>
        <w:rPr>
          <w:i/>
          <w:iCs/>
        </w:rPr>
      </w:pPr>
      <w:r w:rsidRPr="00330995">
        <w:rPr>
          <w:rStyle w:val="FontStyle28"/>
          <w:sz w:val="24"/>
          <w:szCs w:val="24"/>
        </w:rPr>
        <w:t>Забележка:</w:t>
      </w:r>
      <w:r w:rsidRPr="00330995">
        <w:rPr>
          <w:rStyle w:val="FontStyle31"/>
          <w:sz w:val="24"/>
          <w:szCs w:val="24"/>
        </w:rPr>
        <w:t>Съгласно чл. 54, ал. 2 от ЗОП, основанията по т. 1</w:t>
      </w:r>
      <w:r>
        <w:rPr>
          <w:rStyle w:val="FontStyle31"/>
          <w:sz w:val="24"/>
          <w:szCs w:val="24"/>
        </w:rPr>
        <w:t>.1</w:t>
      </w:r>
      <w:r w:rsidRPr="00330995">
        <w:rPr>
          <w:rStyle w:val="FontStyle31"/>
          <w:sz w:val="24"/>
          <w:szCs w:val="24"/>
        </w:rPr>
        <w:t xml:space="preserve">, т. </w:t>
      </w:r>
      <w:r>
        <w:rPr>
          <w:rStyle w:val="FontStyle31"/>
          <w:sz w:val="24"/>
          <w:szCs w:val="24"/>
        </w:rPr>
        <w:t>1.</w:t>
      </w:r>
      <w:r w:rsidRPr="00330995">
        <w:rPr>
          <w:rStyle w:val="FontStyle31"/>
          <w:sz w:val="24"/>
          <w:szCs w:val="24"/>
        </w:rPr>
        <w:t xml:space="preserve">2 и  т. </w:t>
      </w:r>
      <w:r>
        <w:rPr>
          <w:rStyle w:val="FontStyle31"/>
          <w:sz w:val="24"/>
          <w:szCs w:val="24"/>
        </w:rPr>
        <w:t xml:space="preserve">1.7 </w:t>
      </w:r>
      <w:r w:rsidRPr="009D5A5E">
        <w:t>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w:t>
      </w:r>
      <w:r>
        <w:t>оверяващи правосубектността му. В случаите</w:t>
      </w:r>
      <w:r w:rsidRPr="009D5A5E">
        <w:t xml:space="preserve">, когато кандидатът или участникът, или юридическо лице в състава на негов контролен или управителен </w:t>
      </w:r>
      <w:r w:rsidRPr="009D5A5E">
        <w:lastRenderedPageBreak/>
        <w:t xml:space="preserve">орган се представлява от физическо лице по пълномощие, основанията по </w:t>
      </w:r>
      <w:r w:rsidRPr="00330995">
        <w:rPr>
          <w:rStyle w:val="FontStyle31"/>
          <w:sz w:val="24"/>
          <w:szCs w:val="24"/>
        </w:rPr>
        <w:t>т. 1</w:t>
      </w:r>
      <w:r>
        <w:rPr>
          <w:rStyle w:val="FontStyle31"/>
          <w:sz w:val="24"/>
          <w:szCs w:val="24"/>
        </w:rPr>
        <w:t>.1</w:t>
      </w:r>
      <w:r w:rsidRPr="00330995">
        <w:rPr>
          <w:rStyle w:val="FontStyle31"/>
          <w:sz w:val="24"/>
          <w:szCs w:val="24"/>
        </w:rPr>
        <w:t xml:space="preserve">, т. </w:t>
      </w:r>
      <w:r>
        <w:rPr>
          <w:rStyle w:val="FontStyle31"/>
          <w:sz w:val="24"/>
          <w:szCs w:val="24"/>
        </w:rPr>
        <w:t>1.</w:t>
      </w:r>
      <w:r w:rsidRPr="00330995">
        <w:rPr>
          <w:rStyle w:val="FontStyle31"/>
          <w:sz w:val="24"/>
          <w:szCs w:val="24"/>
        </w:rPr>
        <w:t xml:space="preserve">2 и  т. </w:t>
      </w:r>
      <w:r>
        <w:rPr>
          <w:rStyle w:val="FontStyle31"/>
          <w:sz w:val="24"/>
          <w:szCs w:val="24"/>
        </w:rPr>
        <w:t xml:space="preserve">1.7 </w:t>
      </w:r>
      <w:r w:rsidRPr="009D5A5E">
        <w:t xml:space="preserve"> се отнасят и за това физическо лице. </w:t>
      </w:r>
      <w:r w:rsidRPr="009D5A5E">
        <w:rPr>
          <w:i/>
          <w:iCs/>
        </w:rPr>
        <w:t xml:space="preserve">  </w:t>
      </w:r>
    </w:p>
    <w:p w:rsidR="009D5A5E" w:rsidRDefault="00A33D2B" w:rsidP="004A4982">
      <w:pPr>
        <w:tabs>
          <w:tab w:val="left" w:pos="567"/>
        </w:tabs>
        <w:ind w:firstLine="720"/>
        <w:jc w:val="both"/>
        <w:rPr>
          <w:rStyle w:val="FontStyle28"/>
          <w:sz w:val="24"/>
          <w:szCs w:val="24"/>
        </w:rPr>
      </w:pPr>
      <w:hyperlink r:id="rId25" w:history="1">
        <w:r w:rsidR="009D5A5E" w:rsidRPr="009D5A5E">
          <w:rPr>
            <w:color w:val="000000"/>
          </w:rPr>
          <w:t>Точка 1.3</w:t>
        </w:r>
      </w:hyperlink>
      <w:r w:rsidR="009D5A5E" w:rsidRPr="009D5A5E">
        <w:t xml:space="preserve">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4A4982" w:rsidRPr="00330995" w:rsidRDefault="004A4982" w:rsidP="004A4982">
      <w:pPr>
        <w:tabs>
          <w:tab w:val="left" w:pos="567"/>
        </w:tabs>
        <w:jc w:val="both"/>
        <w:rPr>
          <w:rStyle w:val="FontStyle28"/>
          <w:sz w:val="24"/>
          <w:szCs w:val="24"/>
        </w:rPr>
      </w:pPr>
    </w:p>
    <w:p w:rsidR="00FF11A3" w:rsidRDefault="004A4982" w:rsidP="004A4982">
      <w:pPr>
        <w:tabs>
          <w:tab w:val="left" w:pos="567"/>
        </w:tabs>
        <w:jc w:val="both"/>
        <w:rPr>
          <w:rStyle w:val="FontStyle28"/>
          <w:sz w:val="24"/>
          <w:szCs w:val="24"/>
        </w:rPr>
      </w:pPr>
      <w:r w:rsidRPr="00330995">
        <w:rPr>
          <w:rStyle w:val="FontStyle28"/>
          <w:sz w:val="24"/>
          <w:szCs w:val="24"/>
        </w:rPr>
        <w:tab/>
      </w:r>
      <w:r w:rsidR="002F2400">
        <w:rPr>
          <w:rStyle w:val="FontStyle28"/>
          <w:sz w:val="24"/>
          <w:szCs w:val="24"/>
        </w:rPr>
        <w:t xml:space="preserve">2. </w:t>
      </w:r>
      <w:r w:rsidRPr="00330995">
        <w:rPr>
          <w:rStyle w:val="FontStyle28"/>
          <w:sz w:val="24"/>
          <w:szCs w:val="24"/>
        </w:rPr>
        <w:t>Възложителят ще отстрани от участие в процедурата за възлагане н</w:t>
      </w:r>
      <w:r w:rsidR="00FF11A3">
        <w:rPr>
          <w:rStyle w:val="FontStyle28"/>
          <w:sz w:val="24"/>
          <w:szCs w:val="24"/>
        </w:rPr>
        <w:t>а обществената поръчка участник</w:t>
      </w:r>
      <w:r w:rsidRPr="00330995">
        <w:rPr>
          <w:rStyle w:val="FontStyle28"/>
          <w:sz w:val="24"/>
          <w:szCs w:val="24"/>
        </w:rPr>
        <w:t xml:space="preserve">, </w:t>
      </w:r>
      <w:r w:rsidR="00FF11A3" w:rsidRPr="00905B00">
        <w:t>за когото е налице някое от следните обстоятелства</w:t>
      </w:r>
      <w:r w:rsidRPr="00330995">
        <w:rPr>
          <w:rStyle w:val="FontStyle28"/>
          <w:sz w:val="24"/>
          <w:szCs w:val="24"/>
        </w:rPr>
        <w:t>:</w:t>
      </w:r>
    </w:p>
    <w:p w:rsidR="004A4982" w:rsidRPr="00330995" w:rsidRDefault="00FF11A3" w:rsidP="004A4982">
      <w:pPr>
        <w:tabs>
          <w:tab w:val="left" w:pos="567"/>
        </w:tabs>
        <w:jc w:val="both"/>
        <w:rPr>
          <w:rStyle w:val="FontStyle31"/>
          <w:sz w:val="24"/>
          <w:szCs w:val="24"/>
        </w:rPr>
      </w:pPr>
      <w:r>
        <w:rPr>
          <w:rStyle w:val="FontStyle28"/>
          <w:sz w:val="24"/>
          <w:szCs w:val="24"/>
        </w:rPr>
        <w:tab/>
      </w:r>
      <w:r w:rsidRPr="00FF11A3">
        <w:rPr>
          <w:rStyle w:val="FontStyle28"/>
          <w:b w:val="0"/>
          <w:sz w:val="24"/>
          <w:szCs w:val="24"/>
        </w:rPr>
        <w:t>2.1.</w:t>
      </w:r>
      <w:r w:rsidRPr="00FF11A3">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w:t>
      </w:r>
      <w:hyperlink r:id="rId26" w:anchor="чл740');" w:history="1">
        <w:r w:rsidRPr="00FF11A3">
          <w:t>чл. 740</w:t>
        </w:r>
      </w:hyperlink>
      <w:r w:rsidRPr="00FF11A3">
        <w:t xml:space="preserve"> от </w:t>
      </w:r>
      <w:hyperlink r:id="rId27" w:history="1">
        <w:r w:rsidRPr="00FF11A3">
          <w:t>Търговския закон</w:t>
        </w:r>
      </w:hyperlink>
      <w:r w:rsidRPr="00FF11A3">
        <w:t>,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000216D8">
        <w:t xml:space="preserve"> </w:t>
      </w:r>
      <w:r w:rsidRPr="00330995">
        <w:rPr>
          <w:rStyle w:val="FontStyle28"/>
          <w:sz w:val="24"/>
          <w:szCs w:val="24"/>
        </w:rPr>
        <w:t>/чл.55,ал.1</w:t>
      </w:r>
      <w:r w:rsidR="00A11866">
        <w:rPr>
          <w:rStyle w:val="FontStyle28"/>
          <w:sz w:val="24"/>
          <w:szCs w:val="24"/>
        </w:rPr>
        <w:t>, т.1</w:t>
      </w:r>
      <w:r w:rsidRPr="00330995">
        <w:rPr>
          <w:rStyle w:val="FontStyle28"/>
          <w:sz w:val="24"/>
          <w:szCs w:val="24"/>
        </w:rPr>
        <w:t xml:space="preserve"> от ЗОП</w:t>
      </w:r>
      <w:r>
        <w:rPr>
          <w:rStyle w:val="FontStyle28"/>
          <w:sz w:val="24"/>
          <w:szCs w:val="24"/>
        </w:rPr>
        <w:t>/</w:t>
      </w:r>
      <w:r w:rsidRPr="00FF11A3">
        <w:t>;</w:t>
      </w:r>
    </w:p>
    <w:p w:rsidR="004A4982" w:rsidRDefault="004A4982" w:rsidP="004A4982">
      <w:pPr>
        <w:tabs>
          <w:tab w:val="left" w:pos="567"/>
        </w:tabs>
        <w:ind w:firstLine="720"/>
        <w:jc w:val="both"/>
        <w:rPr>
          <w:rStyle w:val="FontStyle31"/>
          <w:color w:val="000000" w:themeColor="text1"/>
          <w:sz w:val="24"/>
          <w:szCs w:val="24"/>
        </w:rPr>
      </w:pPr>
      <w:r w:rsidRPr="00330995">
        <w:rPr>
          <w:rStyle w:val="FontStyle28"/>
          <w:color w:val="000000" w:themeColor="text1"/>
          <w:sz w:val="24"/>
          <w:szCs w:val="24"/>
        </w:rPr>
        <w:t xml:space="preserve">Забележка: </w:t>
      </w:r>
      <w:r w:rsidRPr="00330995">
        <w:rPr>
          <w:rStyle w:val="FontStyle31"/>
          <w:color w:val="000000" w:themeColor="text1"/>
          <w:sz w:val="24"/>
          <w:szCs w:val="24"/>
        </w:rPr>
        <w:t xml:space="preserve">Съгласно чл. 55, ал. 4 от ЗОП, Възложителят има право да не приложи основанието за отстраняване по т. </w:t>
      </w:r>
      <w:r w:rsidR="00FF11A3">
        <w:rPr>
          <w:rStyle w:val="FontStyle31"/>
          <w:color w:val="000000" w:themeColor="text1"/>
          <w:sz w:val="24"/>
          <w:szCs w:val="24"/>
        </w:rPr>
        <w:t>2.</w:t>
      </w:r>
      <w:r w:rsidRPr="00330995">
        <w:rPr>
          <w:rStyle w:val="FontStyle28"/>
          <w:b w:val="0"/>
          <w:color w:val="000000" w:themeColor="text1"/>
          <w:sz w:val="24"/>
          <w:szCs w:val="24"/>
        </w:rPr>
        <w:t>1</w:t>
      </w:r>
      <w:r w:rsidRPr="00B1385A">
        <w:rPr>
          <w:rStyle w:val="FontStyle28"/>
          <w:b w:val="0"/>
          <w:color w:val="000000" w:themeColor="text1"/>
          <w:sz w:val="24"/>
          <w:szCs w:val="24"/>
        </w:rPr>
        <w:t>,</w:t>
      </w:r>
      <w:r w:rsidRPr="00330995">
        <w:rPr>
          <w:rStyle w:val="FontStyle31"/>
          <w:color w:val="000000" w:themeColor="text1"/>
          <w:sz w:val="24"/>
          <w:szCs w:val="24"/>
        </w:rPr>
        <w:t>ако участникът докаже, че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4A4982" w:rsidRDefault="004452A8" w:rsidP="00A11866">
      <w:pPr>
        <w:tabs>
          <w:tab w:val="left" w:pos="567"/>
        </w:tabs>
        <w:jc w:val="both"/>
        <w:rPr>
          <w:rStyle w:val="alt2"/>
        </w:rPr>
      </w:pPr>
      <w:r>
        <w:rPr>
          <w:rStyle w:val="FontStyle31"/>
          <w:sz w:val="24"/>
          <w:szCs w:val="24"/>
        </w:rPr>
        <w:tab/>
        <w:t xml:space="preserve">2.2. </w:t>
      </w:r>
      <w:r w:rsidR="00A11866">
        <w:rPr>
          <w:rStyle w:val="alt2"/>
        </w:rPr>
        <w:t xml:space="preserve">виновен е за неизпълнение на договор за обществена поръчка или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r w:rsidR="00A11866" w:rsidRPr="00330995">
        <w:rPr>
          <w:rStyle w:val="FontStyle28"/>
          <w:sz w:val="24"/>
          <w:szCs w:val="24"/>
        </w:rPr>
        <w:t>/чл.55,ал.1</w:t>
      </w:r>
      <w:r w:rsidR="00A11866">
        <w:rPr>
          <w:rStyle w:val="FontStyle28"/>
          <w:sz w:val="24"/>
          <w:szCs w:val="24"/>
        </w:rPr>
        <w:t>, т.4</w:t>
      </w:r>
      <w:r w:rsidR="00A11866" w:rsidRPr="00330995">
        <w:rPr>
          <w:rStyle w:val="FontStyle28"/>
          <w:sz w:val="24"/>
          <w:szCs w:val="24"/>
        </w:rPr>
        <w:t xml:space="preserve"> от ЗОП</w:t>
      </w:r>
      <w:r w:rsidR="00A11866">
        <w:rPr>
          <w:rStyle w:val="FontStyle28"/>
          <w:sz w:val="24"/>
          <w:szCs w:val="24"/>
        </w:rPr>
        <w:t>/</w:t>
      </w:r>
      <w:r w:rsidR="00A11866">
        <w:rPr>
          <w:rStyle w:val="alt2"/>
        </w:rPr>
        <w:t>.</w:t>
      </w:r>
    </w:p>
    <w:p w:rsidR="00A11866" w:rsidRDefault="00A11866" w:rsidP="00A11866">
      <w:pPr>
        <w:tabs>
          <w:tab w:val="left" w:pos="567"/>
        </w:tabs>
        <w:jc w:val="both"/>
        <w:rPr>
          <w:rStyle w:val="alt2"/>
        </w:rPr>
      </w:pPr>
    </w:p>
    <w:p w:rsidR="00A11866" w:rsidRPr="00A11866" w:rsidRDefault="00A11866" w:rsidP="00A11866">
      <w:pPr>
        <w:ind w:firstLine="567"/>
        <w:jc w:val="both"/>
        <w:rPr>
          <w:b/>
        </w:rPr>
      </w:pPr>
      <w:r w:rsidRPr="00A11866">
        <w:rPr>
          <w:b/>
        </w:rPr>
        <w:t>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w:t>
      </w:r>
      <w:r>
        <w:rPr>
          <w:b/>
        </w:rPr>
        <w:t>, т.1 и т.4</w:t>
      </w:r>
      <w:r w:rsidRPr="00A11866">
        <w:rPr>
          <w:b/>
        </w:rPr>
        <w:t xml:space="preserve"> от ЗОП, възникнали преди или по време на процедурата.</w:t>
      </w:r>
    </w:p>
    <w:p w:rsidR="004A4982" w:rsidRPr="00330995" w:rsidRDefault="004A4982" w:rsidP="00536267">
      <w:pPr>
        <w:tabs>
          <w:tab w:val="left" w:pos="567"/>
        </w:tabs>
        <w:spacing w:before="240"/>
        <w:jc w:val="both"/>
        <w:rPr>
          <w:rStyle w:val="FontStyle28"/>
          <w:sz w:val="24"/>
          <w:szCs w:val="24"/>
        </w:rPr>
      </w:pPr>
      <w:r w:rsidRPr="00330995">
        <w:rPr>
          <w:rStyle w:val="FontStyle28"/>
          <w:sz w:val="24"/>
          <w:szCs w:val="24"/>
        </w:rPr>
        <w:tab/>
        <w:t>Мерки за доказване на надеждност по чл. 56 от ЗОП (когато е приложимо):</w:t>
      </w:r>
    </w:p>
    <w:p w:rsidR="006120AE" w:rsidRPr="00905B00" w:rsidRDefault="006120AE" w:rsidP="006120AE">
      <w:pPr>
        <w:ind w:firstLine="567"/>
        <w:jc w:val="both"/>
      </w:pPr>
      <w:r w:rsidRPr="00905B00">
        <w:t xml:space="preserve">Когато за участник е налице някое от основанията по чл.54, ал.1 ЗОП или посочените от възложителя основания по чл. 55, ал.1 ЗОП и преди подаването на офертата той е предприел мерки за доказване на надеждност по чл.56 </w:t>
      </w:r>
      <w:r>
        <w:t xml:space="preserve">от </w:t>
      </w:r>
      <w:r w:rsidRPr="00905B00">
        <w:t>ЗОП, тези мерки се описват в ЕЕДОП.</w:t>
      </w:r>
      <w:r w:rsidR="000216D8">
        <w:t xml:space="preserve"> </w:t>
      </w:r>
      <w:r w:rsidRPr="00330995">
        <w:rPr>
          <w:rStyle w:val="FontStyle31"/>
          <w:sz w:val="24"/>
          <w:szCs w:val="24"/>
        </w:rPr>
        <w:t>Като доказателства за надеждността на участника се представят документите, предвидени в чл. 45, ал. 2 от ППЗОП.</w:t>
      </w:r>
    </w:p>
    <w:p w:rsidR="004A4982" w:rsidRPr="00330995" w:rsidRDefault="004A4982" w:rsidP="004A4982">
      <w:pPr>
        <w:tabs>
          <w:tab w:val="left" w:pos="567"/>
        </w:tabs>
        <w:jc w:val="both"/>
        <w:rPr>
          <w:rStyle w:val="FontStyle31"/>
          <w:sz w:val="24"/>
          <w:szCs w:val="24"/>
        </w:rPr>
      </w:pPr>
      <w:r w:rsidRPr="00330995">
        <w:rPr>
          <w:rStyle w:val="FontStyle31"/>
          <w:sz w:val="24"/>
          <w:szCs w:val="24"/>
        </w:rPr>
        <w:tab/>
        <w:t>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w:t>
      </w:r>
      <w:r>
        <w:rPr>
          <w:rStyle w:val="FontStyle31"/>
          <w:sz w:val="24"/>
          <w:szCs w:val="24"/>
        </w:rPr>
        <w:t>,</w:t>
      </w:r>
      <w:r w:rsidRPr="00330995">
        <w:rPr>
          <w:rStyle w:val="FontStyle31"/>
          <w:sz w:val="24"/>
          <w:szCs w:val="24"/>
        </w:rPr>
        <w:t xml:space="preserve"> Възложителят не го отстранява от процедурата, като се посочват мотиви за приемане или отхвърляне на предприетите мерки и представенитедоказателства.</w:t>
      </w:r>
    </w:p>
    <w:p w:rsidR="004A4982" w:rsidRPr="00330995" w:rsidRDefault="004A4982" w:rsidP="004A4982">
      <w:pPr>
        <w:tabs>
          <w:tab w:val="left" w:pos="567"/>
        </w:tabs>
        <w:jc w:val="both"/>
        <w:rPr>
          <w:rStyle w:val="FontStyle31"/>
          <w:sz w:val="24"/>
          <w:szCs w:val="24"/>
        </w:rPr>
      </w:pPr>
      <w:r w:rsidRPr="00330995">
        <w:rPr>
          <w:rStyle w:val="FontStyle31"/>
          <w:sz w:val="24"/>
          <w:szCs w:val="24"/>
        </w:rPr>
        <w:tab/>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няма право да използва предвидените в чл.56, ал.</w:t>
      </w:r>
      <w:r w:rsidRPr="00330995">
        <w:rPr>
          <w:rStyle w:val="FontStyle28"/>
          <w:b w:val="0"/>
          <w:sz w:val="24"/>
          <w:szCs w:val="24"/>
        </w:rPr>
        <w:t>1</w:t>
      </w:r>
      <w:r w:rsidRPr="00330995">
        <w:rPr>
          <w:rStyle w:val="FontStyle31"/>
          <w:sz w:val="24"/>
          <w:szCs w:val="24"/>
        </w:rPr>
        <w:t>от ЗОП възможности (мерки за доказване на надеждност) за времето, определено с присъдата или акта.</w:t>
      </w:r>
    </w:p>
    <w:p w:rsidR="004A4982" w:rsidRPr="00536267" w:rsidRDefault="004A4982" w:rsidP="004A4982">
      <w:pPr>
        <w:tabs>
          <w:tab w:val="left" w:pos="567"/>
        </w:tabs>
        <w:jc w:val="both"/>
        <w:rPr>
          <w:rStyle w:val="FontStyle31"/>
          <w:sz w:val="16"/>
          <w:szCs w:val="16"/>
        </w:rPr>
      </w:pPr>
    </w:p>
    <w:p w:rsidR="004A4982" w:rsidRPr="00B1385A" w:rsidRDefault="004A4982" w:rsidP="004A4982">
      <w:pPr>
        <w:tabs>
          <w:tab w:val="left" w:pos="567"/>
        </w:tabs>
        <w:jc w:val="both"/>
        <w:rPr>
          <w:rStyle w:val="FontStyle31"/>
          <w:sz w:val="24"/>
          <w:szCs w:val="24"/>
        </w:rPr>
      </w:pPr>
      <w:r w:rsidRPr="00330995">
        <w:rPr>
          <w:rStyle w:val="FontStyle31"/>
          <w:sz w:val="24"/>
          <w:szCs w:val="24"/>
        </w:rPr>
        <w:tab/>
      </w:r>
      <w:r w:rsidR="004452A8" w:rsidRPr="006120AE">
        <w:rPr>
          <w:rStyle w:val="FontStyle31"/>
          <w:b/>
          <w:sz w:val="24"/>
          <w:szCs w:val="24"/>
        </w:rPr>
        <w:t>3.</w:t>
      </w:r>
      <w:r w:rsidRPr="00B1385A">
        <w:rPr>
          <w:rStyle w:val="FontStyle31"/>
          <w:b/>
          <w:sz w:val="24"/>
          <w:szCs w:val="24"/>
        </w:rPr>
        <w:t>Други национални основания за отстраняване на участник/относно наличието или липсата им се попълва Раздел Г от Част III на ЕЕДОП/</w:t>
      </w:r>
      <w:r w:rsidRPr="00B1385A">
        <w:rPr>
          <w:rStyle w:val="FontStyle31"/>
          <w:sz w:val="24"/>
          <w:szCs w:val="24"/>
        </w:rPr>
        <w:t>:</w:t>
      </w:r>
    </w:p>
    <w:p w:rsidR="001D539E" w:rsidRPr="004452A8" w:rsidRDefault="004452A8" w:rsidP="004452A8">
      <w:pPr>
        <w:tabs>
          <w:tab w:val="left" w:pos="567"/>
          <w:tab w:val="left" w:pos="851"/>
        </w:tabs>
        <w:jc w:val="both"/>
        <w:rPr>
          <w:rStyle w:val="FontStyle31"/>
          <w:sz w:val="24"/>
          <w:szCs w:val="24"/>
        </w:rPr>
      </w:pPr>
      <w:r>
        <w:rPr>
          <w:rStyle w:val="FontStyle31"/>
          <w:sz w:val="24"/>
          <w:szCs w:val="24"/>
        </w:rPr>
        <w:tab/>
        <w:t xml:space="preserve">3.1. </w:t>
      </w:r>
      <w:r w:rsidR="001D539E" w:rsidRPr="004452A8">
        <w:rPr>
          <w:rStyle w:val="FontStyle31"/>
          <w:sz w:val="24"/>
          <w:szCs w:val="24"/>
        </w:rPr>
        <w:t>осъждания за престъпления по чл. 194 – 208, чл. 213а – 217, чл. 219 – 252 и чл. 254а – 255а и чл. 256 - 260 НК (чл. 54, ал. 1, т. 1 от ЗОП);</w:t>
      </w:r>
    </w:p>
    <w:p w:rsidR="001D539E" w:rsidRPr="004452A8" w:rsidRDefault="004452A8" w:rsidP="004452A8">
      <w:pPr>
        <w:tabs>
          <w:tab w:val="left" w:pos="567"/>
          <w:tab w:val="left" w:pos="851"/>
        </w:tabs>
        <w:jc w:val="both"/>
        <w:rPr>
          <w:rStyle w:val="FontStyle31"/>
          <w:sz w:val="24"/>
          <w:szCs w:val="24"/>
        </w:rPr>
      </w:pPr>
      <w:r>
        <w:rPr>
          <w:rStyle w:val="FontStyle31"/>
          <w:sz w:val="24"/>
          <w:szCs w:val="24"/>
        </w:rPr>
        <w:tab/>
        <w:t xml:space="preserve">3.2. </w:t>
      </w:r>
      <w:r w:rsidR="001D539E" w:rsidRPr="004452A8">
        <w:rPr>
          <w:rStyle w:val="FontStyle31"/>
          <w:sz w:val="24"/>
          <w:szCs w:val="24"/>
        </w:rPr>
        <w:t>нарушения по чл. 61, ал. 1, чл. 62, ал. 1 или 3, чл. 63, ал. 1 или 2, чл. 228, ал. 3 от Кодекса на труда (чл. 54, ал. 1, т. 6 от ЗОП);</w:t>
      </w:r>
    </w:p>
    <w:p w:rsidR="001D539E" w:rsidRPr="004452A8" w:rsidRDefault="004452A8" w:rsidP="004452A8">
      <w:pPr>
        <w:tabs>
          <w:tab w:val="left" w:pos="567"/>
          <w:tab w:val="left" w:pos="851"/>
          <w:tab w:val="left" w:pos="2110"/>
        </w:tabs>
        <w:jc w:val="both"/>
        <w:rPr>
          <w:rStyle w:val="FontStyle31"/>
          <w:sz w:val="24"/>
          <w:szCs w:val="24"/>
        </w:rPr>
      </w:pPr>
      <w:r>
        <w:rPr>
          <w:rStyle w:val="FontStyle31"/>
          <w:sz w:val="24"/>
          <w:szCs w:val="24"/>
        </w:rPr>
        <w:tab/>
        <w:t xml:space="preserve">3.3. </w:t>
      </w:r>
      <w:r w:rsidR="001D539E" w:rsidRPr="004452A8">
        <w:rPr>
          <w:rStyle w:val="FontStyle31"/>
          <w:sz w:val="24"/>
          <w:szCs w:val="24"/>
        </w:rPr>
        <w:t>нарушения по чл. 13, ал. 1 от Закона за трудовата миграция и трудовата мобилност в сила от 23.05.2018 г. (чл. 54, ал. 1, т. 6 от ЗОП);</w:t>
      </w:r>
    </w:p>
    <w:p w:rsidR="001D539E" w:rsidRPr="00B3495A" w:rsidRDefault="00B3495A" w:rsidP="00B3495A">
      <w:pPr>
        <w:tabs>
          <w:tab w:val="left" w:pos="567"/>
          <w:tab w:val="left" w:pos="851"/>
        </w:tabs>
        <w:jc w:val="both"/>
        <w:rPr>
          <w:rStyle w:val="FontStyle31"/>
          <w:sz w:val="24"/>
          <w:szCs w:val="24"/>
        </w:rPr>
      </w:pPr>
      <w:r>
        <w:rPr>
          <w:rStyle w:val="FontStyle31"/>
          <w:sz w:val="24"/>
          <w:szCs w:val="24"/>
        </w:rPr>
        <w:lastRenderedPageBreak/>
        <w:tab/>
      </w:r>
      <w:r w:rsidR="004452A8" w:rsidRPr="00B3495A">
        <w:rPr>
          <w:rStyle w:val="FontStyle31"/>
          <w:sz w:val="24"/>
          <w:szCs w:val="24"/>
        </w:rPr>
        <w:t xml:space="preserve">3.4. </w:t>
      </w:r>
      <w:r w:rsidR="001D539E" w:rsidRPr="00B3495A">
        <w:rPr>
          <w:rStyle w:val="FontStyle31"/>
          <w:sz w:val="24"/>
          <w:szCs w:val="24"/>
        </w:rPr>
        <w:t xml:space="preserve">наличие на свързаност по смисъла на </w:t>
      </w:r>
      <w:r w:rsidR="00536267" w:rsidRPr="00536267">
        <w:rPr>
          <w:rStyle w:val="parcapt2"/>
          <w:b w:val="0"/>
        </w:rPr>
        <w:t>§</w:t>
      </w:r>
      <w:r w:rsidR="001D539E" w:rsidRPr="00B3495A">
        <w:rPr>
          <w:rStyle w:val="FontStyle31"/>
          <w:sz w:val="24"/>
          <w:szCs w:val="24"/>
        </w:rPr>
        <w:t>2, т. 45 от ДР на ЗОП между кандидати/ участници в конкретна процедура (чл. 107, т. 4 от ЗОП);</w:t>
      </w:r>
    </w:p>
    <w:p w:rsidR="001D539E" w:rsidRPr="00B3495A" w:rsidRDefault="00B3495A" w:rsidP="00B3495A">
      <w:pPr>
        <w:tabs>
          <w:tab w:val="left" w:pos="567"/>
          <w:tab w:val="left" w:pos="851"/>
        </w:tabs>
        <w:jc w:val="both"/>
        <w:rPr>
          <w:rStyle w:val="FontStyle31"/>
          <w:sz w:val="24"/>
          <w:szCs w:val="24"/>
        </w:rPr>
      </w:pPr>
      <w:r>
        <w:rPr>
          <w:rStyle w:val="FontStyle31"/>
          <w:sz w:val="24"/>
          <w:szCs w:val="24"/>
        </w:rPr>
        <w:tab/>
      </w:r>
      <w:r w:rsidRPr="00B3495A">
        <w:rPr>
          <w:rStyle w:val="FontStyle31"/>
          <w:sz w:val="24"/>
          <w:szCs w:val="24"/>
        </w:rPr>
        <w:t xml:space="preserve">3.5. </w:t>
      </w:r>
      <w:r w:rsidR="001D539E" w:rsidRPr="00B3495A">
        <w:rPr>
          <w:rStyle w:val="FontStyle31"/>
          <w:sz w:val="24"/>
          <w:szCs w:val="24"/>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1D539E" w:rsidRDefault="00B3495A" w:rsidP="00B3495A">
      <w:pPr>
        <w:tabs>
          <w:tab w:val="left" w:pos="567"/>
          <w:tab w:val="left" w:pos="851"/>
        </w:tabs>
        <w:jc w:val="both"/>
        <w:rPr>
          <w:rStyle w:val="FontStyle31"/>
          <w:sz w:val="24"/>
          <w:szCs w:val="24"/>
        </w:rPr>
      </w:pPr>
      <w:r>
        <w:rPr>
          <w:rStyle w:val="FontStyle31"/>
          <w:sz w:val="24"/>
          <w:szCs w:val="24"/>
        </w:rPr>
        <w:tab/>
      </w:r>
      <w:r w:rsidRPr="00B3495A">
        <w:rPr>
          <w:rStyle w:val="FontStyle31"/>
          <w:sz w:val="24"/>
          <w:szCs w:val="24"/>
        </w:rPr>
        <w:t xml:space="preserve">3.6. </w:t>
      </w:r>
      <w:r w:rsidR="001D539E" w:rsidRPr="00B3495A">
        <w:rPr>
          <w:rStyle w:val="FontStyle31"/>
          <w:sz w:val="24"/>
          <w:szCs w:val="24"/>
        </w:rPr>
        <w:t>обстоятелства по чл. 69 от Закона за противодействие на корупцията и за отнемане на незаконно придобитото имущество.</w:t>
      </w:r>
    </w:p>
    <w:p w:rsidR="00536267" w:rsidRPr="00536267" w:rsidRDefault="00536267" w:rsidP="00B3495A">
      <w:pPr>
        <w:tabs>
          <w:tab w:val="left" w:pos="567"/>
          <w:tab w:val="left" w:pos="851"/>
        </w:tabs>
        <w:jc w:val="both"/>
        <w:rPr>
          <w:rStyle w:val="FontStyle31"/>
          <w:sz w:val="16"/>
          <w:szCs w:val="16"/>
        </w:rPr>
      </w:pPr>
    </w:p>
    <w:p w:rsidR="004A4982" w:rsidRPr="00D05946" w:rsidRDefault="004A4982" w:rsidP="00536267">
      <w:pPr>
        <w:tabs>
          <w:tab w:val="left" w:pos="567"/>
        </w:tabs>
        <w:jc w:val="both"/>
        <w:rPr>
          <w:rStyle w:val="FontStyle28"/>
          <w:sz w:val="24"/>
          <w:szCs w:val="24"/>
        </w:rPr>
      </w:pPr>
      <w:r w:rsidRPr="00330995">
        <w:rPr>
          <w:rStyle w:val="FontStyle28"/>
          <w:sz w:val="24"/>
          <w:szCs w:val="24"/>
        </w:rPr>
        <w:tab/>
      </w:r>
      <w:r w:rsidR="00B3495A">
        <w:rPr>
          <w:rStyle w:val="FontStyle28"/>
          <w:sz w:val="24"/>
          <w:szCs w:val="24"/>
        </w:rPr>
        <w:t xml:space="preserve">4. </w:t>
      </w:r>
      <w:r w:rsidRPr="00D05946">
        <w:rPr>
          <w:rStyle w:val="FontStyle28"/>
          <w:sz w:val="24"/>
          <w:szCs w:val="24"/>
        </w:rPr>
        <w:t>Допълнителни основания за отстраняване  от участие:</w:t>
      </w:r>
    </w:p>
    <w:p w:rsidR="004A4982" w:rsidRPr="00330995" w:rsidRDefault="004A4982" w:rsidP="004A4982">
      <w:pPr>
        <w:tabs>
          <w:tab w:val="left" w:pos="567"/>
        </w:tabs>
        <w:jc w:val="both"/>
        <w:rPr>
          <w:rStyle w:val="FontStyle28"/>
          <w:b w:val="0"/>
          <w:sz w:val="24"/>
          <w:szCs w:val="24"/>
        </w:rPr>
      </w:pPr>
      <w:r w:rsidRPr="00330995">
        <w:rPr>
          <w:rStyle w:val="FontStyle28"/>
          <w:sz w:val="24"/>
          <w:szCs w:val="24"/>
        </w:rPr>
        <w:tab/>
      </w:r>
      <w:r w:rsidRPr="00D05946">
        <w:rPr>
          <w:rStyle w:val="FontStyle28"/>
          <w:b w:val="0"/>
          <w:sz w:val="24"/>
          <w:szCs w:val="24"/>
        </w:rPr>
        <w:t>В</w:t>
      </w:r>
      <w:r w:rsidRPr="00330995">
        <w:rPr>
          <w:rStyle w:val="FontStyle28"/>
          <w:b w:val="0"/>
          <w:sz w:val="24"/>
          <w:szCs w:val="24"/>
        </w:rPr>
        <w:t>ъзложителят отстранява от процедурата  участник:</w:t>
      </w:r>
    </w:p>
    <w:p w:rsidR="004A4982" w:rsidRPr="00D05946" w:rsidRDefault="004A4982" w:rsidP="004A4982">
      <w:pPr>
        <w:pStyle w:val="a7"/>
        <w:tabs>
          <w:tab w:val="left" w:pos="567"/>
        </w:tabs>
        <w:ind w:left="0"/>
        <w:jc w:val="both"/>
        <w:rPr>
          <w:rStyle w:val="FontStyle28"/>
          <w:sz w:val="24"/>
          <w:szCs w:val="24"/>
        </w:rPr>
      </w:pPr>
      <w:r>
        <w:rPr>
          <w:rStyle w:val="FontStyle31"/>
          <w:sz w:val="24"/>
          <w:szCs w:val="24"/>
        </w:rPr>
        <w:tab/>
      </w:r>
      <w:r w:rsidR="00B3495A">
        <w:rPr>
          <w:rStyle w:val="FontStyle31"/>
          <w:sz w:val="24"/>
          <w:szCs w:val="24"/>
        </w:rPr>
        <w:t xml:space="preserve">4.1. </w:t>
      </w:r>
      <w:r w:rsidRPr="00D05946">
        <w:rPr>
          <w:rStyle w:val="FontStyle31"/>
          <w:sz w:val="24"/>
          <w:szCs w:val="24"/>
        </w:rPr>
        <w:t>който не отговаря на поставените критерии за подбор или не изпълни друго условие, посочено в Обявлението за обществена поръчка или в настоящите Указания за участие;</w:t>
      </w:r>
    </w:p>
    <w:p w:rsidR="004A4982" w:rsidRPr="00D05946" w:rsidRDefault="004A4982" w:rsidP="004A4982">
      <w:pPr>
        <w:pStyle w:val="a7"/>
        <w:tabs>
          <w:tab w:val="left" w:pos="567"/>
        </w:tabs>
        <w:ind w:left="0"/>
        <w:jc w:val="both"/>
        <w:rPr>
          <w:rStyle w:val="FontStyle31"/>
          <w:sz w:val="24"/>
          <w:szCs w:val="24"/>
        </w:rPr>
      </w:pPr>
      <w:r>
        <w:rPr>
          <w:rStyle w:val="FontStyle31"/>
          <w:sz w:val="24"/>
          <w:szCs w:val="24"/>
        </w:rPr>
        <w:tab/>
      </w:r>
      <w:r w:rsidR="00B3495A">
        <w:rPr>
          <w:rStyle w:val="FontStyle31"/>
          <w:sz w:val="24"/>
          <w:szCs w:val="24"/>
        </w:rPr>
        <w:t xml:space="preserve">4.2. </w:t>
      </w:r>
      <w:r w:rsidRPr="00D05946">
        <w:rPr>
          <w:rStyle w:val="FontStyle31"/>
          <w:sz w:val="24"/>
          <w:szCs w:val="24"/>
        </w:rPr>
        <w:t>който е представил оферта, която не отговаря на предварително обявените условия на поръчката;</w:t>
      </w:r>
    </w:p>
    <w:p w:rsidR="004A4982" w:rsidRPr="00D05946" w:rsidRDefault="004A4982" w:rsidP="004A4982">
      <w:pPr>
        <w:pStyle w:val="a7"/>
        <w:tabs>
          <w:tab w:val="left" w:pos="567"/>
        </w:tabs>
        <w:ind w:left="0"/>
        <w:jc w:val="both"/>
        <w:rPr>
          <w:rStyle w:val="FontStyle31"/>
          <w:sz w:val="24"/>
          <w:szCs w:val="24"/>
        </w:rPr>
      </w:pPr>
      <w:r>
        <w:rPr>
          <w:rStyle w:val="FontStyle31"/>
          <w:sz w:val="24"/>
          <w:szCs w:val="24"/>
        </w:rPr>
        <w:tab/>
      </w:r>
      <w:r w:rsidR="00B3495A">
        <w:rPr>
          <w:rStyle w:val="FontStyle31"/>
          <w:sz w:val="24"/>
          <w:szCs w:val="24"/>
        </w:rPr>
        <w:t xml:space="preserve">4.3. </w:t>
      </w:r>
      <w:r w:rsidRPr="00D05946">
        <w:rPr>
          <w:rStyle w:val="FontStyle31"/>
          <w:sz w:val="24"/>
          <w:szCs w:val="24"/>
        </w:rPr>
        <w:t xml:space="preserve">който не е представил в срок обосновка по чл.72, ал. </w:t>
      </w:r>
      <w:r w:rsidRPr="00D05946">
        <w:rPr>
          <w:rStyle w:val="FontStyle28"/>
          <w:b w:val="0"/>
          <w:sz w:val="24"/>
          <w:szCs w:val="24"/>
        </w:rPr>
        <w:t xml:space="preserve">1 </w:t>
      </w:r>
      <w:r w:rsidRPr="00D05946">
        <w:rPr>
          <w:rStyle w:val="FontStyle31"/>
          <w:sz w:val="24"/>
          <w:szCs w:val="24"/>
        </w:rPr>
        <w:t>от ЗОП;</w:t>
      </w:r>
    </w:p>
    <w:p w:rsidR="004A4982" w:rsidRPr="00D05946" w:rsidRDefault="004A4982" w:rsidP="004A4982">
      <w:pPr>
        <w:pStyle w:val="a7"/>
        <w:tabs>
          <w:tab w:val="left" w:pos="567"/>
        </w:tabs>
        <w:ind w:left="0"/>
        <w:jc w:val="both"/>
        <w:rPr>
          <w:rStyle w:val="FontStyle31"/>
          <w:sz w:val="24"/>
          <w:szCs w:val="24"/>
        </w:rPr>
      </w:pPr>
      <w:r>
        <w:rPr>
          <w:rStyle w:val="FontStyle31"/>
          <w:sz w:val="24"/>
          <w:szCs w:val="24"/>
        </w:rPr>
        <w:tab/>
      </w:r>
      <w:r w:rsidR="00B3495A">
        <w:rPr>
          <w:rStyle w:val="FontStyle31"/>
          <w:sz w:val="24"/>
          <w:szCs w:val="24"/>
        </w:rPr>
        <w:t xml:space="preserve">4.4. </w:t>
      </w:r>
      <w:r w:rsidRPr="00D05946">
        <w:rPr>
          <w:rStyle w:val="FontStyle31"/>
          <w:sz w:val="24"/>
          <w:szCs w:val="24"/>
        </w:rPr>
        <w:t xml:space="preserve">чиято </w:t>
      </w:r>
      <w:r w:rsidR="001D539E">
        <w:rPr>
          <w:rStyle w:val="FontStyle31"/>
          <w:sz w:val="24"/>
          <w:szCs w:val="24"/>
        </w:rPr>
        <w:t>оферта не е приета съгласно чл.72, ал.</w:t>
      </w:r>
      <w:r w:rsidRPr="00D05946">
        <w:rPr>
          <w:rStyle w:val="FontStyle31"/>
          <w:sz w:val="24"/>
          <w:szCs w:val="24"/>
        </w:rPr>
        <w:t>3-5 от ЗОП;</w:t>
      </w:r>
    </w:p>
    <w:p w:rsidR="00B3495A" w:rsidRPr="00B3495A" w:rsidRDefault="00B3495A" w:rsidP="00B3495A">
      <w:pPr>
        <w:tabs>
          <w:tab w:val="left" w:pos="567"/>
        </w:tabs>
        <w:ind w:firstLine="720"/>
        <w:jc w:val="both"/>
        <w:rPr>
          <w:rStyle w:val="FontStyle28"/>
          <w:sz w:val="28"/>
          <w:szCs w:val="28"/>
        </w:rPr>
      </w:pPr>
    </w:p>
    <w:p w:rsidR="004A4982" w:rsidRPr="00330995" w:rsidRDefault="00B3495A" w:rsidP="00B3495A">
      <w:pPr>
        <w:tabs>
          <w:tab w:val="left" w:pos="567"/>
        </w:tabs>
        <w:jc w:val="both"/>
        <w:rPr>
          <w:rStyle w:val="FontStyle28"/>
          <w:sz w:val="24"/>
          <w:szCs w:val="24"/>
        </w:rPr>
      </w:pPr>
      <w:r>
        <w:rPr>
          <w:rStyle w:val="FontStyle28"/>
          <w:sz w:val="24"/>
          <w:szCs w:val="24"/>
        </w:rPr>
        <w:tab/>
      </w:r>
      <w:r w:rsidR="000976C0">
        <w:rPr>
          <w:rStyle w:val="FontStyle28"/>
          <w:sz w:val="24"/>
          <w:szCs w:val="24"/>
          <w:lang w:val="en-US"/>
        </w:rPr>
        <w:t>I</w:t>
      </w:r>
      <w:r w:rsidR="004A4982" w:rsidRPr="00330995">
        <w:rPr>
          <w:rStyle w:val="FontStyle28"/>
          <w:sz w:val="24"/>
          <w:szCs w:val="24"/>
        </w:rPr>
        <w:t>Х.</w:t>
      </w:r>
      <w:r w:rsidR="009B3B8C">
        <w:rPr>
          <w:rStyle w:val="FontStyle28"/>
          <w:sz w:val="24"/>
          <w:szCs w:val="24"/>
        </w:rPr>
        <w:t>Критерии за подбор</w:t>
      </w:r>
      <w:r w:rsidR="004A4982">
        <w:rPr>
          <w:rStyle w:val="FontStyle28"/>
          <w:sz w:val="24"/>
          <w:szCs w:val="24"/>
        </w:rPr>
        <w:t>:</w:t>
      </w:r>
    </w:p>
    <w:p w:rsidR="004A4982" w:rsidRDefault="004A4982" w:rsidP="009C09CC">
      <w:pPr>
        <w:tabs>
          <w:tab w:val="left" w:pos="567"/>
        </w:tabs>
        <w:jc w:val="both"/>
        <w:rPr>
          <w:rStyle w:val="FontStyle28"/>
          <w:b w:val="0"/>
          <w:sz w:val="24"/>
          <w:szCs w:val="24"/>
        </w:rPr>
      </w:pPr>
      <w:r w:rsidRPr="00330995">
        <w:rPr>
          <w:rStyle w:val="FontStyle28"/>
          <w:sz w:val="24"/>
          <w:szCs w:val="24"/>
        </w:rPr>
        <w:tab/>
      </w:r>
      <w:r w:rsidRPr="00D05946">
        <w:rPr>
          <w:rStyle w:val="FontStyle28"/>
          <w:b w:val="0"/>
          <w:sz w:val="24"/>
          <w:szCs w:val="24"/>
        </w:rPr>
        <w:t>Критериите за подбор, за които Възложителят</w:t>
      </w:r>
      <w:r w:rsidRPr="00D05946">
        <w:rPr>
          <w:rStyle w:val="FontStyle28"/>
          <w:sz w:val="24"/>
          <w:szCs w:val="24"/>
        </w:rPr>
        <w:t xml:space="preserve"> не поставя </w:t>
      </w:r>
      <w:r w:rsidRPr="00AE4483">
        <w:rPr>
          <w:rStyle w:val="FontStyle28"/>
          <w:b w:val="0"/>
          <w:sz w:val="24"/>
          <w:szCs w:val="24"/>
        </w:rPr>
        <w:t>изискване са:</w:t>
      </w:r>
    </w:p>
    <w:p w:rsidR="004A4982" w:rsidRPr="00BB4368" w:rsidRDefault="004A4982" w:rsidP="009C09CC">
      <w:pPr>
        <w:pStyle w:val="a7"/>
        <w:numPr>
          <w:ilvl w:val="0"/>
          <w:numId w:val="8"/>
        </w:numPr>
        <w:tabs>
          <w:tab w:val="left" w:pos="567"/>
        </w:tabs>
        <w:jc w:val="both"/>
      </w:pPr>
      <w:r w:rsidRPr="005A7000">
        <w:rPr>
          <w:rStyle w:val="FontStyle28"/>
          <w:b w:val="0"/>
          <w:sz w:val="24"/>
          <w:szCs w:val="24"/>
        </w:rPr>
        <w:t xml:space="preserve">за </w:t>
      </w:r>
      <w:r w:rsidRPr="005A7000">
        <w:rPr>
          <w:bCs/>
        </w:rPr>
        <w:t xml:space="preserve">правоспособност за упражняване на професионална дейност </w:t>
      </w:r>
    </w:p>
    <w:p w:rsidR="004A4982" w:rsidRPr="00D05946" w:rsidRDefault="004A4982" w:rsidP="009C09CC">
      <w:pPr>
        <w:pStyle w:val="a7"/>
        <w:numPr>
          <w:ilvl w:val="0"/>
          <w:numId w:val="8"/>
        </w:numPr>
        <w:tabs>
          <w:tab w:val="left" w:pos="567"/>
        </w:tabs>
        <w:jc w:val="both"/>
      </w:pPr>
      <w:r w:rsidRPr="00D05946">
        <w:t>за икономическо и финансово състояние.</w:t>
      </w:r>
    </w:p>
    <w:p w:rsidR="004A4982" w:rsidRPr="00B92DE5" w:rsidRDefault="004A4982" w:rsidP="009C09CC">
      <w:pPr>
        <w:tabs>
          <w:tab w:val="left" w:pos="567"/>
        </w:tabs>
        <w:jc w:val="both"/>
        <w:rPr>
          <w:rStyle w:val="FontStyle28"/>
          <w:b w:val="0"/>
          <w:sz w:val="24"/>
          <w:szCs w:val="24"/>
        </w:rPr>
      </w:pPr>
      <w:r w:rsidRPr="00330995">
        <w:rPr>
          <w:b/>
        </w:rPr>
        <w:tab/>
      </w:r>
      <w:r w:rsidRPr="00B92DE5">
        <w:rPr>
          <w:rStyle w:val="FontStyle28"/>
          <w:b w:val="0"/>
          <w:sz w:val="24"/>
          <w:szCs w:val="24"/>
        </w:rPr>
        <w:t>Критерият за подбор, за който Възложителя</w:t>
      </w:r>
      <w:r w:rsidRPr="00D05946">
        <w:rPr>
          <w:rStyle w:val="FontStyle28"/>
          <w:sz w:val="24"/>
          <w:szCs w:val="24"/>
        </w:rPr>
        <w:t xml:space="preserve"> поставя изискване, се отнася до техническите и професионалните способности на участниците</w:t>
      </w:r>
      <w:r w:rsidRPr="00B92DE5">
        <w:rPr>
          <w:rStyle w:val="FontStyle28"/>
          <w:b w:val="0"/>
          <w:sz w:val="24"/>
          <w:szCs w:val="24"/>
        </w:rPr>
        <w:t>/ и е следният:</w:t>
      </w:r>
    </w:p>
    <w:p w:rsidR="004A4982" w:rsidRPr="00330995" w:rsidRDefault="004A4982" w:rsidP="00BB39CF">
      <w:pPr>
        <w:tabs>
          <w:tab w:val="left" w:pos="567"/>
        </w:tabs>
        <w:jc w:val="both"/>
      </w:pPr>
      <w:r>
        <w:tab/>
      </w:r>
      <w:r w:rsidRPr="00330995">
        <w:t>Участникът следва да разполагат с необходимия брой технически лица,най-</w:t>
      </w:r>
      <w:r w:rsidRPr="00311C90">
        <w:t xml:space="preserve">малко </w:t>
      </w:r>
      <w:r w:rsidRPr="00311C90">
        <w:rPr>
          <w:b/>
        </w:rPr>
        <w:t>1(един) брой</w:t>
      </w:r>
      <w:r w:rsidRPr="00311C90">
        <w:t>, включени</w:t>
      </w:r>
      <w:r w:rsidRPr="00330995">
        <w:t xml:space="preserve"> или не в структурата на участника, включително такива, които отговарят за контрола на качеството</w:t>
      </w:r>
      <w:r>
        <w:t xml:space="preserve"> – </w:t>
      </w:r>
      <w:r w:rsidRPr="00330995">
        <w:t>чл.63,ал.1,т.2 от ЗОП,</w:t>
      </w:r>
      <w:r w:rsidR="000216D8">
        <w:t xml:space="preserve"> </w:t>
      </w:r>
      <w:r w:rsidRPr="00330995">
        <w:rPr>
          <w:b/>
        </w:rPr>
        <w:t xml:space="preserve">което се доказва при сключване на договора </w:t>
      </w:r>
      <w:r w:rsidRPr="00330995">
        <w:t xml:space="preserve">от избрания участник </w:t>
      </w:r>
      <w:r w:rsidRPr="00330995">
        <w:rPr>
          <w:b/>
        </w:rPr>
        <w:t>със Списък на технически лица</w:t>
      </w:r>
      <w:r w:rsidRPr="00330995">
        <w:t>, включени или не в структурата на участника, включително тези, които отговарят за контрола на качеството</w:t>
      </w:r>
      <w:r>
        <w:t xml:space="preserve"> – </w:t>
      </w:r>
      <w:r w:rsidRPr="00330995">
        <w:t>чл.64,ал.1,т.3 от ЗОП.</w:t>
      </w:r>
    </w:p>
    <w:p w:rsidR="004A4982" w:rsidRPr="00330995" w:rsidRDefault="004A4982" w:rsidP="004A4982">
      <w:pPr>
        <w:tabs>
          <w:tab w:val="left" w:pos="567"/>
        </w:tabs>
        <w:ind w:firstLine="720"/>
        <w:jc w:val="both"/>
        <w:rPr>
          <w:rStyle w:val="FontStyle31"/>
          <w:b/>
          <w:sz w:val="24"/>
          <w:szCs w:val="24"/>
        </w:rPr>
      </w:pPr>
    </w:p>
    <w:p w:rsidR="004A4982" w:rsidRPr="00330995" w:rsidRDefault="004A4982" w:rsidP="00B3495A">
      <w:pPr>
        <w:tabs>
          <w:tab w:val="left" w:pos="567"/>
        </w:tabs>
        <w:jc w:val="both"/>
        <w:rPr>
          <w:rStyle w:val="FontStyle28"/>
          <w:sz w:val="24"/>
          <w:szCs w:val="24"/>
        </w:rPr>
      </w:pPr>
      <w:r w:rsidRPr="00330995">
        <w:rPr>
          <w:rStyle w:val="FontStyle28"/>
          <w:sz w:val="24"/>
          <w:szCs w:val="24"/>
        </w:rPr>
        <w:tab/>
        <w:t>Х.Други изисквания към участниците.</w:t>
      </w:r>
    </w:p>
    <w:p w:rsidR="004A4982" w:rsidRPr="00330995" w:rsidRDefault="004A4982" w:rsidP="00B3495A">
      <w:pPr>
        <w:tabs>
          <w:tab w:val="left" w:pos="567"/>
        </w:tabs>
        <w:jc w:val="both"/>
        <w:rPr>
          <w:b/>
          <w:bCs/>
        </w:rPr>
      </w:pPr>
      <w:r w:rsidRPr="00330995">
        <w:rPr>
          <w:rStyle w:val="FontStyle28"/>
          <w:sz w:val="24"/>
          <w:szCs w:val="24"/>
        </w:rPr>
        <w:tab/>
      </w:r>
      <w:r w:rsidRPr="00330995">
        <w:rPr>
          <w:b/>
          <w:caps/>
        </w:rPr>
        <w:t>1.</w:t>
      </w:r>
      <w:r w:rsidRPr="00330995">
        <w:rPr>
          <w:b/>
        </w:rPr>
        <w:t>Срок на валидност на офертите</w:t>
      </w:r>
      <w:r w:rsidRPr="00330995">
        <w:rPr>
          <w:b/>
          <w:caps/>
        </w:rPr>
        <w:t>:</w:t>
      </w:r>
      <w:r w:rsidRPr="00330995">
        <w:rPr>
          <w:b/>
          <w:caps/>
        </w:rPr>
        <w:tab/>
      </w:r>
    </w:p>
    <w:p w:rsidR="004A4982" w:rsidRPr="00330995" w:rsidRDefault="004A4982" w:rsidP="00B3495A">
      <w:pPr>
        <w:tabs>
          <w:tab w:val="left" w:pos="567"/>
        </w:tabs>
        <w:ind w:firstLine="567"/>
        <w:jc w:val="both"/>
      </w:pPr>
      <w:r w:rsidRPr="00330995">
        <w:rPr>
          <w:b/>
        </w:rPr>
        <w:t xml:space="preserve">Срокът на валидност на офертите е 90 (деветдесет) дни, </w:t>
      </w:r>
      <w:r w:rsidRPr="00330995">
        <w:t xml:space="preserve">считано от датата,  посочена за краен срок за получаване на оферти, съгласно Обявлението за обществена поръчка. </w:t>
      </w:r>
    </w:p>
    <w:p w:rsidR="004A4982" w:rsidRPr="00330995" w:rsidRDefault="004A4982" w:rsidP="004A4982">
      <w:pPr>
        <w:tabs>
          <w:tab w:val="left" w:pos="567"/>
        </w:tabs>
        <w:ind w:firstLine="567"/>
        <w:jc w:val="both"/>
        <w:rPr>
          <w:rStyle w:val="FontStyle28"/>
          <w:b w:val="0"/>
          <w:bCs w:val="0"/>
          <w:sz w:val="24"/>
          <w:szCs w:val="24"/>
        </w:rPr>
      </w:pPr>
      <w:r w:rsidRPr="00330995">
        <w:t>Участникът ще бъде отстранен от участие в процедурата за възлагане на настоящата обществена поръчка, ако представи оферта с по–кратък срок за валидност или откаже да го удължи, при поискване от Възложителя.</w:t>
      </w:r>
    </w:p>
    <w:p w:rsidR="002670AE" w:rsidRDefault="004A4982" w:rsidP="004A4982">
      <w:pPr>
        <w:tabs>
          <w:tab w:val="left" w:pos="567"/>
        </w:tabs>
        <w:jc w:val="both"/>
        <w:rPr>
          <w:rStyle w:val="FontStyle31"/>
          <w:sz w:val="24"/>
          <w:szCs w:val="24"/>
        </w:rPr>
      </w:pPr>
      <w:r w:rsidRPr="00330995">
        <w:rPr>
          <w:rStyle w:val="FontStyle31"/>
          <w:sz w:val="24"/>
          <w:szCs w:val="24"/>
        </w:rPr>
        <w:tab/>
        <w:t xml:space="preserve">Участниците могат да посочат в офертите си информация, която смятат за конфиденциална във връзка с наличието на търговска тайна. Съгласно чл.102, ал.2 от </w:t>
      </w:r>
    </w:p>
    <w:p w:rsidR="002670AE" w:rsidRDefault="002670AE" w:rsidP="004A4982">
      <w:pPr>
        <w:tabs>
          <w:tab w:val="left" w:pos="567"/>
        </w:tabs>
        <w:jc w:val="both"/>
        <w:rPr>
          <w:rStyle w:val="FontStyle31"/>
          <w:sz w:val="24"/>
          <w:szCs w:val="24"/>
        </w:rPr>
      </w:pPr>
    </w:p>
    <w:p w:rsidR="004A4982" w:rsidRPr="00330995" w:rsidRDefault="004A4982" w:rsidP="004A4982">
      <w:pPr>
        <w:tabs>
          <w:tab w:val="left" w:pos="567"/>
        </w:tabs>
        <w:jc w:val="both"/>
        <w:rPr>
          <w:rStyle w:val="FontStyle31"/>
          <w:sz w:val="24"/>
          <w:szCs w:val="24"/>
        </w:rPr>
      </w:pPr>
      <w:r w:rsidRPr="00330995">
        <w:rPr>
          <w:rStyle w:val="FontStyle31"/>
          <w:sz w:val="24"/>
          <w:szCs w:val="24"/>
        </w:rPr>
        <w:t>ЗОП, участниците не могат да се позовават на конфиденциалност по отношение на предложенията в офертите им, които подлежат на оценка.</w:t>
      </w:r>
    </w:p>
    <w:p w:rsidR="004A4982" w:rsidRPr="00330995" w:rsidRDefault="004A4982" w:rsidP="004A4982">
      <w:pPr>
        <w:tabs>
          <w:tab w:val="left" w:pos="567"/>
        </w:tabs>
        <w:jc w:val="both"/>
        <w:rPr>
          <w:rStyle w:val="FontStyle36"/>
          <w:i w:val="0"/>
          <w:sz w:val="24"/>
          <w:szCs w:val="24"/>
        </w:rPr>
      </w:pPr>
      <w:r w:rsidRPr="00330995">
        <w:rPr>
          <w:rStyle w:val="FontStyle31"/>
          <w:sz w:val="24"/>
          <w:szCs w:val="24"/>
        </w:rPr>
        <w:tab/>
        <w:t xml:space="preserve">Всеки участник в процедурата може да посочи в офертата си подизпълнители,ако възнамерява да ползва такива и дела от поръчката, който ще им възложи. При ползване на подизпълнители участникът следва да съобрази §2, т. 34 от ДР на ЗОП, а именно, че </w:t>
      </w:r>
      <w:r w:rsidRPr="00330995">
        <w:rPr>
          <w:rStyle w:val="FontStyle36"/>
          <w:i w:val="0"/>
          <w:sz w:val="24"/>
          <w:szCs w:val="24"/>
        </w:rPr>
        <w:t>„Подизпълнител" е лице, което е дало съгласие да изпълни определен дял от предмета на обществената поръчка.</w:t>
      </w:r>
    </w:p>
    <w:p w:rsidR="004A4982" w:rsidRPr="00330995" w:rsidRDefault="004A4982" w:rsidP="004A4982">
      <w:pPr>
        <w:tabs>
          <w:tab w:val="left" w:pos="567"/>
        </w:tabs>
        <w:jc w:val="both"/>
        <w:rPr>
          <w:rStyle w:val="FontStyle31"/>
          <w:sz w:val="24"/>
          <w:szCs w:val="24"/>
        </w:rPr>
      </w:pPr>
      <w:r w:rsidRPr="00330995">
        <w:rPr>
          <w:rStyle w:val="FontStyle31"/>
          <w:sz w:val="24"/>
          <w:szCs w:val="24"/>
        </w:rPr>
        <w:tab/>
        <w:t>Подизпълнителите трябва да отговарят на съответните критерии за подбор съобразно вида и дела на поръчката, който ще изпълняват.</w:t>
      </w:r>
    </w:p>
    <w:p w:rsidR="004A4982" w:rsidRPr="00330995" w:rsidRDefault="004A4982" w:rsidP="004A4982">
      <w:pPr>
        <w:tabs>
          <w:tab w:val="left" w:pos="567"/>
        </w:tabs>
        <w:jc w:val="both"/>
        <w:rPr>
          <w:rStyle w:val="FontStyle31"/>
          <w:sz w:val="28"/>
          <w:szCs w:val="28"/>
        </w:rPr>
      </w:pPr>
      <w:r w:rsidRPr="00330995">
        <w:rPr>
          <w:rStyle w:val="FontStyle31"/>
          <w:sz w:val="24"/>
          <w:szCs w:val="24"/>
        </w:rPr>
        <w:tab/>
        <w:t>В случай, че подизпълнител не отговаря на изискванията, посочени в чл.66 от ЗОП,Възложителят изисква от участника неговата</w:t>
      </w:r>
      <w:r w:rsidR="00AE25CF">
        <w:rPr>
          <w:rStyle w:val="FontStyle31"/>
          <w:sz w:val="24"/>
          <w:szCs w:val="24"/>
        </w:rPr>
        <w:t xml:space="preserve"> </w:t>
      </w:r>
      <w:r w:rsidRPr="00330995">
        <w:rPr>
          <w:rStyle w:val="FontStyle31"/>
          <w:sz w:val="24"/>
          <w:szCs w:val="24"/>
        </w:rPr>
        <w:t>замяна.</w:t>
      </w:r>
    </w:p>
    <w:p w:rsidR="004A4982" w:rsidRPr="00330995" w:rsidRDefault="004A4982" w:rsidP="004A4982">
      <w:pPr>
        <w:tabs>
          <w:tab w:val="left" w:pos="567"/>
        </w:tabs>
        <w:jc w:val="both"/>
        <w:rPr>
          <w:rStyle w:val="FontStyle31"/>
          <w:sz w:val="24"/>
          <w:szCs w:val="24"/>
        </w:rPr>
      </w:pPr>
      <w:r w:rsidRPr="00330995">
        <w:rPr>
          <w:rStyle w:val="FontStyle31"/>
          <w:sz w:val="24"/>
          <w:szCs w:val="24"/>
        </w:rPr>
        <w:tab/>
        <w:t xml:space="preserve">Замяна или включване на подизпълнител по време на изпълнението на договора </w:t>
      </w:r>
      <w:r w:rsidRPr="00330995">
        <w:rPr>
          <w:rStyle w:val="FontStyle31"/>
          <w:sz w:val="24"/>
          <w:szCs w:val="24"/>
        </w:rPr>
        <w:lastRenderedPageBreak/>
        <w:t xml:space="preserve">за обществена поръчка е допустимо по изключение при </w:t>
      </w:r>
      <w:r w:rsidR="00A345EC">
        <w:rPr>
          <w:rStyle w:val="FontStyle31"/>
          <w:sz w:val="24"/>
          <w:szCs w:val="24"/>
        </w:rPr>
        <w:t>спазване на изискванията на чл.</w:t>
      </w:r>
      <w:r w:rsidRPr="00330995">
        <w:rPr>
          <w:rStyle w:val="FontStyle31"/>
          <w:sz w:val="24"/>
          <w:szCs w:val="24"/>
        </w:rPr>
        <w:t>66, ал.1</w:t>
      </w:r>
      <w:r w:rsidR="00E5739F">
        <w:rPr>
          <w:rStyle w:val="FontStyle31"/>
          <w:sz w:val="24"/>
          <w:szCs w:val="24"/>
        </w:rPr>
        <w:t>4</w:t>
      </w:r>
      <w:r w:rsidRPr="00330995">
        <w:rPr>
          <w:rStyle w:val="FontStyle31"/>
          <w:sz w:val="24"/>
          <w:szCs w:val="24"/>
        </w:rPr>
        <w:t xml:space="preserve"> иал.1</w:t>
      </w:r>
      <w:r w:rsidR="00E5739F">
        <w:rPr>
          <w:rStyle w:val="FontStyle31"/>
          <w:sz w:val="24"/>
          <w:szCs w:val="24"/>
        </w:rPr>
        <w:t>5</w:t>
      </w:r>
      <w:r w:rsidRPr="00330995">
        <w:rPr>
          <w:rStyle w:val="FontStyle31"/>
          <w:sz w:val="24"/>
          <w:szCs w:val="24"/>
        </w:rPr>
        <w:t xml:space="preserve"> от ЗОП.</w:t>
      </w:r>
    </w:p>
    <w:p w:rsidR="004A4982" w:rsidRDefault="004A4982" w:rsidP="004A4982">
      <w:pPr>
        <w:tabs>
          <w:tab w:val="left" w:pos="567"/>
        </w:tabs>
        <w:jc w:val="both"/>
        <w:rPr>
          <w:rStyle w:val="FontStyle31"/>
          <w:b/>
          <w:sz w:val="24"/>
          <w:szCs w:val="24"/>
        </w:rPr>
      </w:pPr>
      <w:r w:rsidRPr="00330995">
        <w:rPr>
          <w:rStyle w:val="FontStyle31"/>
          <w:b/>
          <w:sz w:val="24"/>
          <w:szCs w:val="24"/>
        </w:rPr>
        <w:tab/>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B3495A" w:rsidRPr="00536267" w:rsidRDefault="00B3495A" w:rsidP="004A4982">
      <w:pPr>
        <w:tabs>
          <w:tab w:val="left" w:pos="567"/>
        </w:tabs>
        <w:jc w:val="both"/>
        <w:rPr>
          <w:rStyle w:val="FontStyle31"/>
          <w:b/>
          <w:sz w:val="16"/>
          <w:szCs w:val="16"/>
        </w:rPr>
      </w:pPr>
    </w:p>
    <w:p w:rsidR="004A4982" w:rsidRDefault="004A4982" w:rsidP="004A4982">
      <w:pPr>
        <w:tabs>
          <w:tab w:val="left" w:pos="567"/>
        </w:tabs>
        <w:jc w:val="both"/>
        <w:rPr>
          <w:rStyle w:val="FontStyle31"/>
          <w:sz w:val="24"/>
          <w:szCs w:val="24"/>
        </w:rPr>
      </w:pPr>
      <w:r w:rsidRPr="00330995">
        <w:rPr>
          <w:rStyle w:val="FontStyle31"/>
          <w:sz w:val="24"/>
          <w:szCs w:val="24"/>
        </w:rPr>
        <w:tab/>
      </w:r>
      <w:r w:rsidRPr="00330995">
        <w:rPr>
          <w:rStyle w:val="FontStyle31"/>
          <w:b/>
          <w:sz w:val="24"/>
          <w:szCs w:val="24"/>
        </w:rPr>
        <w:t>2.</w:t>
      </w:r>
      <w:r w:rsidRPr="00330995">
        <w:rPr>
          <w:rStyle w:val="FontStyle31"/>
          <w:sz w:val="24"/>
          <w:szCs w:val="24"/>
        </w:rPr>
        <w:t>Всеки участник в обществената поръчка може да се позове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rsidR="000D4E28" w:rsidRPr="00330995" w:rsidRDefault="000D4E28" w:rsidP="004A4982">
      <w:pPr>
        <w:tabs>
          <w:tab w:val="left" w:pos="567"/>
        </w:tabs>
        <w:jc w:val="both"/>
        <w:rPr>
          <w:rStyle w:val="FontStyle31"/>
          <w:sz w:val="24"/>
          <w:szCs w:val="24"/>
        </w:rPr>
      </w:pPr>
      <w:r>
        <w:rPr>
          <w:rStyle w:val="ala2"/>
        </w:rPr>
        <w:tab/>
        <w:t>По отношение на критериите, свързани с професионална компетентност и опит за изпълнение на поръчката, кандидатите или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4A4982" w:rsidRPr="00330995" w:rsidRDefault="004A4982" w:rsidP="004A4982">
      <w:pPr>
        <w:tabs>
          <w:tab w:val="left" w:pos="567"/>
        </w:tabs>
        <w:jc w:val="both"/>
        <w:rPr>
          <w:rStyle w:val="FontStyle31"/>
          <w:sz w:val="24"/>
          <w:szCs w:val="24"/>
        </w:rPr>
      </w:pPr>
      <w:r w:rsidRPr="00330995">
        <w:rPr>
          <w:rStyle w:val="FontStyle31"/>
          <w:sz w:val="24"/>
          <w:szCs w:val="24"/>
        </w:rPr>
        <w:tab/>
        <w:t>Когато участникът се позовава на капацитета на трети лица, той трябва да докаже, че ще разполага с техните ресурси, като представи документи за поетите от третите лица задължения.</w:t>
      </w:r>
    </w:p>
    <w:p w:rsidR="004A4982" w:rsidRPr="00330995" w:rsidRDefault="004A4982" w:rsidP="004A4982">
      <w:pPr>
        <w:tabs>
          <w:tab w:val="left" w:pos="567"/>
        </w:tabs>
        <w:jc w:val="both"/>
        <w:rPr>
          <w:rStyle w:val="FontStyle31"/>
          <w:sz w:val="24"/>
          <w:szCs w:val="24"/>
        </w:rPr>
      </w:pPr>
      <w:r w:rsidRPr="00330995">
        <w:rPr>
          <w:rStyle w:val="FontStyle31"/>
          <w:sz w:val="24"/>
          <w:szCs w:val="24"/>
        </w:rPr>
        <w:tab/>
        <w:t>Третите лица трябва да отговарят на съответните критерии за подбор, за доказването на които участникът се позовава на техния капацитет.</w:t>
      </w:r>
    </w:p>
    <w:p w:rsidR="004A4982" w:rsidRPr="00330995" w:rsidRDefault="004A4982" w:rsidP="004A4982">
      <w:pPr>
        <w:tabs>
          <w:tab w:val="left" w:pos="567"/>
        </w:tabs>
        <w:jc w:val="both"/>
        <w:rPr>
          <w:rStyle w:val="FontStyle31"/>
          <w:sz w:val="24"/>
          <w:szCs w:val="24"/>
        </w:rPr>
      </w:pPr>
      <w:r w:rsidRPr="00330995">
        <w:rPr>
          <w:rStyle w:val="FontStyle31"/>
          <w:sz w:val="24"/>
          <w:szCs w:val="24"/>
        </w:rPr>
        <w:tab/>
        <w:t>За посочените в офертата трети лица не следва да са налице основания за отстраняване от процедурата.</w:t>
      </w:r>
    </w:p>
    <w:p w:rsidR="004A4982" w:rsidRDefault="004A4982" w:rsidP="004A4982">
      <w:pPr>
        <w:tabs>
          <w:tab w:val="left" w:pos="567"/>
        </w:tabs>
        <w:jc w:val="both"/>
        <w:rPr>
          <w:rStyle w:val="FontStyle31"/>
          <w:sz w:val="24"/>
          <w:szCs w:val="24"/>
        </w:rPr>
      </w:pPr>
      <w:r w:rsidRPr="00330995">
        <w:rPr>
          <w:rStyle w:val="FontStyle31"/>
          <w:sz w:val="24"/>
          <w:szCs w:val="24"/>
        </w:rPr>
        <w:tab/>
        <w:t>В случай, че посоченото в офертата трето лице не отговаря на изискванията, Възложителят изисква от участника неговата замяна.</w:t>
      </w:r>
    </w:p>
    <w:p w:rsidR="00B3495A" w:rsidRPr="00536267" w:rsidRDefault="00B3495A" w:rsidP="004A4982">
      <w:pPr>
        <w:tabs>
          <w:tab w:val="left" w:pos="567"/>
        </w:tabs>
        <w:jc w:val="both"/>
        <w:rPr>
          <w:rStyle w:val="FontStyle31"/>
          <w:sz w:val="16"/>
          <w:szCs w:val="16"/>
        </w:rPr>
      </w:pPr>
    </w:p>
    <w:p w:rsidR="004A4982" w:rsidRPr="00330995" w:rsidRDefault="004A4982" w:rsidP="004A4982">
      <w:pPr>
        <w:tabs>
          <w:tab w:val="left" w:pos="567"/>
        </w:tabs>
        <w:jc w:val="both"/>
        <w:rPr>
          <w:rStyle w:val="FontStyle31"/>
          <w:sz w:val="24"/>
          <w:szCs w:val="24"/>
        </w:rPr>
      </w:pPr>
      <w:r w:rsidRPr="00330995">
        <w:rPr>
          <w:rStyle w:val="FontStyle31"/>
          <w:sz w:val="24"/>
          <w:szCs w:val="24"/>
        </w:rPr>
        <w:tab/>
      </w:r>
      <w:r w:rsidRPr="00330995">
        <w:rPr>
          <w:rStyle w:val="FontStyle31"/>
          <w:b/>
          <w:sz w:val="24"/>
          <w:szCs w:val="24"/>
        </w:rPr>
        <w:t xml:space="preserve">3. </w:t>
      </w:r>
      <w:r w:rsidRPr="00330995">
        <w:rPr>
          <w:rStyle w:val="FontStyle31"/>
          <w:sz w:val="24"/>
          <w:szCs w:val="24"/>
        </w:rPr>
        <w:t>Когато участник в процедурата е обединение, което не е юридическо лице, същият следва да представи документ, от който да е видно правното основание за създаване на обединението, както и следната информация:</w:t>
      </w:r>
    </w:p>
    <w:p w:rsidR="004A4982" w:rsidRPr="00330995" w:rsidRDefault="004A4982" w:rsidP="004A4982">
      <w:pPr>
        <w:tabs>
          <w:tab w:val="left" w:pos="567"/>
        </w:tabs>
        <w:ind w:firstLine="720"/>
        <w:jc w:val="both"/>
        <w:rPr>
          <w:rStyle w:val="FontStyle31"/>
          <w:sz w:val="24"/>
          <w:szCs w:val="24"/>
        </w:rPr>
      </w:pPr>
      <w:r w:rsidRPr="00330995">
        <w:rPr>
          <w:rStyle w:val="FontStyle31"/>
          <w:sz w:val="24"/>
          <w:szCs w:val="24"/>
        </w:rPr>
        <w:t>- правата и задълженията на участниците в обединението;</w:t>
      </w:r>
    </w:p>
    <w:p w:rsidR="004A4982" w:rsidRPr="00330995" w:rsidRDefault="004A4982" w:rsidP="004A4982">
      <w:pPr>
        <w:tabs>
          <w:tab w:val="left" w:pos="567"/>
        </w:tabs>
        <w:ind w:firstLine="720"/>
        <w:jc w:val="both"/>
        <w:rPr>
          <w:rStyle w:val="FontStyle31"/>
          <w:sz w:val="24"/>
          <w:szCs w:val="24"/>
        </w:rPr>
      </w:pPr>
      <w:r w:rsidRPr="00330995">
        <w:rPr>
          <w:rStyle w:val="FontStyle31"/>
          <w:sz w:val="24"/>
          <w:szCs w:val="24"/>
        </w:rPr>
        <w:t>- разпределението на отговорността между членовете на обединението;</w:t>
      </w:r>
    </w:p>
    <w:p w:rsidR="004A4982" w:rsidRDefault="004A4982" w:rsidP="004A4982">
      <w:pPr>
        <w:tabs>
          <w:tab w:val="left" w:pos="567"/>
        </w:tabs>
        <w:ind w:firstLine="720"/>
        <w:jc w:val="both"/>
        <w:rPr>
          <w:rStyle w:val="FontStyle31"/>
          <w:sz w:val="24"/>
          <w:szCs w:val="24"/>
        </w:rPr>
      </w:pPr>
      <w:r w:rsidRPr="00330995">
        <w:rPr>
          <w:rStyle w:val="FontStyle31"/>
          <w:sz w:val="24"/>
          <w:szCs w:val="24"/>
        </w:rPr>
        <w:t>- дейностите, които ще изпълнява всеки член от обединението.</w:t>
      </w:r>
    </w:p>
    <w:p w:rsidR="00B3495A" w:rsidRPr="00536267" w:rsidRDefault="00B3495A" w:rsidP="004A4982">
      <w:pPr>
        <w:tabs>
          <w:tab w:val="left" w:pos="567"/>
        </w:tabs>
        <w:ind w:firstLine="720"/>
        <w:jc w:val="both"/>
        <w:rPr>
          <w:rStyle w:val="FontStyle31"/>
          <w:sz w:val="16"/>
          <w:szCs w:val="16"/>
        </w:rPr>
      </w:pPr>
    </w:p>
    <w:p w:rsidR="004A4982" w:rsidRDefault="004A4982" w:rsidP="004A4982">
      <w:pPr>
        <w:tabs>
          <w:tab w:val="left" w:pos="567"/>
        </w:tabs>
        <w:jc w:val="both"/>
        <w:rPr>
          <w:rStyle w:val="FontStyle28"/>
          <w:sz w:val="24"/>
          <w:szCs w:val="24"/>
        </w:rPr>
      </w:pPr>
      <w:r w:rsidRPr="00330995">
        <w:rPr>
          <w:rStyle w:val="FontStyle31"/>
          <w:sz w:val="24"/>
          <w:szCs w:val="24"/>
        </w:rPr>
        <w:tab/>
      </w:r>
      <w:r w:rsidRPr="00330995">
        <w:rPr>
          <w:rStyle w:val="FontStyle31"/>
          <w:b/>
          <w:sz w:val="24"/>
          <w:szCs w:val="24"/>
        </w:rPr>
        <w:t>4.</w:t>
      </w:r>
      <w:r w:rsidRPr="00330995">
        <w:rPr>
          <w:rStyle w:val="FontStyle31"/>
          <w:sz w:val="24"/>
          <w:szCs w:val="24"/>
        </w:rPr>
        <w:t>Клон на чуждестранно лице може да е самостоятелен участник в процедурата за възлагане на поръчката, ако може самостоятелно да подава оферта за участие съгласно законодателството на държавата, в която е установен. В случай, че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r w:rsidRPr="00330995">
        <w:rPr>
          <w:rStyle w:val="FontStyle28"/>
          <w:sz w:val="24"/>
          <w:szCs w:val="24"/>
        </w:rPr>
        <w:tab/>
      </w:r>
    </w:p>
    <w:p w:rsidR="004A4982" w:rsidRDefault="004A4982" w:rsidP="004A4982">
      <w:pPr>
        <w:tabs>
          <w:tab w:val="left" w:pos="567"/>
        </w:tabs>
        <w:jc w:val="both"/>
        <w:rPr>
          <w:rStyle w:val="FontStyle28"/>
          <w:sz w:val="24"/>
          <w:szCs w:val="24"/>
        </w:rPr>
      </w:pPr>
    </w:p>
    <w:p w:rsidR="004A4982" w:rsidRPr="00330995" w:rsidRDefault="004A4982" w:rsidP="004A4982">
      <w:pPr>
        <w:tabs>
          <w:tab w:val="left" w:pos="567"/>
        </w:tabs>
        <w:jc w:val="both"/>
        <w:rPr>
          <w:rStyle w:val="FontStyle28"/>
          <w:sz w:val="24"/>
          <w:szCs w:val="24"/>
        </w:rPr>
      </w:pPr>
      <w:r>
        <w:rPr>
          <w:rStyle w:val="FontStyle28"/>
          <w:sz w:val="24"/>
          <w:szCs w:val="24"/>
        </w:rPr>
        <w:tab/>
      </w:r>
      <w:r w:rsidRPr="00330995">
        <w:rPr>
          <w:rStyle w:val="FontStyle28"/>
          <w:sz w:val="24"/>
          <w:szCs w:val="24"/>
        </w:rPr>
        <w:t xml:space="preserve">ХI. </w:t>
      </w:r>
      <w:r w:rsidR="00557315">
        <w:rPr>
          <w:rStyle w:val="FontStyle28"/>
          <w:sz w:val="24"/>
          <w:szCs w:val="24"/>
        </w:rPr>
        <w:t>Изисквания към офертата</w:t>
      </w:r>
      <w:r w:rsidRPr="00330995">
        <w:rPr>
          <w:rStyle w:val="FontStyle28"/>
          <w:sz w:val="24"/>
          <w:szCs w:val="24"/>
        </w:rPr>
        <w:t xml:space="preserve">. </w:t>
      </w:r>
      <w:r w:rsidR="00557315">
        <w:rPr>
          <w:rStyle w:val="FontStyle28"/>
          <w:sz w:val="24"/>
          <w:szCs w:val="24"/>
        </w:rPr>
        <w:t>Условия и ред за подаване на оферти</w:t>
      </w:r>
    </w:p>
    <w:p w:rsidR="009C09CC" w:rsidRDefault="004A4982" w:rsidP="00B3495A">
      <w:pPr>
        <w:tabs>
          <w:tab w:val="left" w:pos="567"/>
        </w:tabs>
        <w:jc w:val="both"/>
        <w:rPr>
          <w:rStyle w:val="FontStyle28"/>
          <w:sz w:val="24"/>
          <w:szCs w:val="24"/>
        </w:rPr>
      </w:pPr>
      <w:r w:rsidRPr="00330995">
        <w:rPr>
          <w:rStyle w:val="FontStyle28"/>
          <w:sz w:val="24"/>
          <w:szCs w:val="24"/>
        </w:rPr>
        <w:tab/>
        <w:t>1. Общи положения</w:t>
      </w:r>
    </w:p>
    <w:p w:rsidR="004A4982" w:rsidRPr="009C09CC" w:rsidRDefault="009C09CC" w:rsidP="00B3495A">
      <w:pPr>
        <w:tabs>
          <w:tab w:val="left" w:pos="567"/>
        </w:tabs>
        <w:jc w:val="both"/>
        <w:rPr>
          <w:rStyle w:val="FontStyle31"/>
          <w:sz w:val="24"/>
          <w:szCs w:val="24"/>
        </w:rPr>
      </w:pPr>
      <w:r>
        <w:rPr>
          <w:rStyle w:val="FontStyle28"/>
          <w:sz w:val="24"/>
          <w:szCs w:val="24"/>
        </w:rPr>
        <w:tab/>
      </w:r>
      <w:r w:rsidR="004A4982" w:rsidRPr="009C09CC">
        <w:rPr>
          <w:rStyle w:val="FontStyle31"/>
          <w:sz w:val="24"/>
          <w:szCs w:val="24"/>
        </w:rPr>
        <w:t>При изготвяне на офертата всеки участник следва да се придържа точно към обявените от Възложителя условия. Офертите в процедурата се изготвят на български език.</w:t>
      </w:r>
    </w:p>
    <w:p w:rsidR="004A4982" w:rsidRPr="00330995" w:rsidRDefault="004A4982" w:rsidP="009C09CC">
      <w:pPr>
        <w:tabs>
          <w:tab w:val="left" w:pos="567"/>
        </w:tabs>
        <w:jc w:val="both"/>
        <w:rPr>
          <w:rStyle w:val="FontStyle31"/>
          <w:sz w:val="24"/>
          <w:szCs w:val="24"/>
        </w:rPr>
      </w:pPr>
      <w:r w:rsidRPr="00330995">
        <w:rPr>
          <w:rStyle w:val="FontStyle31"/>
          <w:sz w:val="24"/>
          <w:szCs w:val="24"/>
        </w:rPr>
        <w:tab/>
        <w:t>Всеки участник в процедурата има право да представи само една оферта.</w:t>
      </w:r>
    </w:p>
    <w:p w:rsidR="004A4982" w:rsidRPr="00330995" w:rsidRDefault="004A4982" w:rsidP="009C09CC">
      <w:pPr>
        <w:tabs>
          <w:tab w:val="left" w:pos="567"/>
        </w:tabs>
        <w:jc w:val="both"/>
        <w:rPr>
          <w:rStyle w:val="FontStyle31"/>
          <w:sz w:val="24"/>
          <w:szCs w:val="24"/>
        </w:rPr>
      </w:pPr>
      <w:r w:rsidRPr="00330995">
        <w:rPr>
          <w:rStyle w:val="FontStyle31"/>
          <w:sz w:val="24"/>
          <w:szCs w:val="24"/>
        </w:rPr>
        <w:tab/>
        <w:t>Не се допуска представяне на варианти в офертите.</w:t>
      </w:r>
    </w:p>
    <w:p w:rsidR="004A4982" w:rsidRPr="00330995" w:rsidRDefault="004A4982" w:rsidP="004A4982">
      <w:pPr>
        <w:tabs>
          <w:tab w:val="left" w:pos="567"/>
        </w:tabs>
        <w:jc w:val="both"/>
        <w:rPr>
          <w:rStyle w:val="FontStyle31"/>
          <w:sz w:val="24"/>
          <w:szCs w:val="24"/>
        </w:rPr>
      </w:pPr>
      <w:r w:rsidRPr="00330995">
        <w:rPr>
          <w:rStyle w:val="FontStyle31"/>
          <w:sz w:val="24"/>
          <w:szCs w:val="24"/>
        </w:rPr>
        <w:tab/>
        <w:t>До изтичане на срока за подаване на оферти, всеки участник може да промени, да допълни или да оттегли офертата си.</w:t>
      </w:r>
    </w:p>
    <w:p w:rsidR="004A4982" w:rsidRPr="00330995" w:rsidRDefault="004A4982" w:rsidP="004A4982">
      <w:pPr>
        <w:tabs>
          <w:tab w:val="left" w:pos="567"/>
        </w:tabs>
        <w:jc w:val="both"/>
        <w:rPr>
          <w:rStyle w:val="FontStyle31"/>
          <w:sz w:val="24"/>
          <w:szCs w:val="24"/>
        </w:rPr>
      </w:pPr>
      <w:r w:rsidRPr="00330995">
        <w:rPr>
          <w:rStyle w:val="FontStyle31"/>
          <w:sz w:val="24"/>
          <w:szCs w:val="24"/>
        </w:rPr>
        <w:tab/>
        <w:t>При провеждане на процедурата за възлагане на настоящата обществена поръчка, първоначално се провежда предварителен подбор, след което се разглеждат офертите на участниците.</w:t>
      </w:r>
    </w:p>
    <w:p w:rsidR="004A4982" w:rsidRPr="00330995" w:rsidRDefault="004A4982" w:rsidP="004A4982">
      <w:pPr>
        <w:tabs>
          <w:tab w:val="left" w:pos="567"/>
        </w:tabs>
        <w:jc w:val="both"/>
        <w:rPr>
          <w:rStyle w:val="FontStyle31"/>
          <w:sz w:val="24"/>
          <w:szCs w:val="24"/>
        </w:rPr>
      </w:pPr>
      <w:r w:rsidRPr="00330995">
        <w:rPr>
          <w:rStyle w:val="FontStyle31"/>
          <w:sz w:val="24"/>
          <w:szCs w:val="24"/>
        </w:rPr>
        <w:tab/>
        <w:t>За участие в процедурата заинтересованите лица подават оферти, към които прилагат информация, относно липсата на основания за отстраняване и съответствието с критериите за подбор. С критериите за подбор Възложителят определя минималните изисквания за допустимост.</w:t>
      </w:r>
    </w:p>
    <w:p w:rsidR="004A4982" w:rsidRPr="00330995" w:rsidRDefault="004A4982" w:rsidP="004A4982">
      <w:pPr>
        <w:tabs>
          <w:tab w:val="left" w:pos="567"/>
        </w:tabs>
        <w:jc w:val="both"/>
        <w:rPr>
          <w:rStyle w:val="FontStyle31"/>
          <w:sz w:val="24"/>
          <w:szCs w:val="24"/>
        </w:rPr>
      </w:pPr>
      <w:r w:rsidRPr="00330995">
        <w:rPr>
          <w:rStyle w:val="FontStyle31"/>
          <w:sz w:val="24"/>
          <w:szCs w:val="24"/>
        </w:rPr>
        <w:tab/>
        <w:t xml:space="preserve">Когато по отношение на критериите за подбор или изискванията към личното състояние на участниците се установи липса, непълнота и/или несъответствие на </w:t>
      </w:r>
      <w:r w:rsidRPr="00330995">
        <w:rPr>
          <w:rStyle w:val="FontStyle31"/>
          <w:sz w:val="24"/>
          <w:szCs w:val="24"/>
        </w:rPr>
        <w:lastRenderedPageBreak/>
        <w:t>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w:t>
      </w:r>
    </w:p>
    <w:p w:rsidR="004A4982" w:rsidRPr="00330995" w:rsidRDefault="004A4982" w:rsidP="004A4982">
      <w:pPr>
        <w:tabs>
          <w:tab w:val="left" w:pos="567"/>
        </w:tabs>
        <w:jc w:val="both"/>
      </w:pPr>
      <w:r w:rsidRPr="00330995">
        <w:rPr>
          <w:rStyle w:val="FontStyle31"/>
          <w:sz w:val="24"/>
          <w:szCs w:val="24"/>
        </w:rPr>
        <w:tab/>
        <w:t>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4A4982" w:rsidRPr="00330995" w:rsidRDefault="004A4982" w:rsidP="004A4982">
      <w:pPr>
        <w:tabs>
          <w:tab w:val="left" w:pos="567"/>
        </w:tabs>
        <w:jc w:val="both"/>
        <w:rPr>
          <w:rStyle w:val="FontStyle31"/>
          <w:sz w:val="24"/>
          <w:szCs w:val="24"/>
        </w:rPr>
      </w:pPr>
      <w:r w:rsidRPr="00330995">
        <w:rPr>
          <w:rStyle w:val="FontStyle31"/>
          <w:sz w:val="24"/>
          <w:szCs w:val="24"/>
        </w:rPr>
        <w:tab/>
        <w:t>При разглеждане на офертите, когато е необходимо, се допуска извършване на проверки на заявените от участниците данни, включително чрез изискване на информация от други органи и лица.</w:t>
      </w:r>
    </w:p>
    <w:p w:rsidR="004A4982" w:rsidRPr="00330995" w:rsidRDefault="004A4982" w:rsidP="004A4982">
      <w:pPr>
        <w:tabs>
          <w:tab w:val="left" w:pos="567"/>
        </w:tabs>
        <w:jc w:val="both"/>
        <w:rPr>
          <w:rStyle w:val="FontStyle31"/>
          <w:sz w:val="24"/>
          <w:szCs w:val="24"/>
        </w:rPr>
      </w:pPr>
      <w:r w:rsidRPr="00330995">
        <w:rPr>
          <w:rStyle w:val="FontStyle31"/>
          <w:sz w:val="24"/>
          <w:szCs w:val="24"/>
        </w:rPr>
        <w:tab/>
        <w:t>Редът за отстраняване на несъответствия и нередовност на офертите е определен в ППЗОП, като при неговото прилагане Възложителят ще спазва принципите на равнопоставеност и прозрачност.</w:t>
      </w:r>
    </w:p>
    <w:p w:rsidR="004A4982" w:rsidRPr="00330995" w:rsidRDefault="004A4982" w:rsidP="004A4982">
      <w:pPr>
        <w:tabs>
          <w:tab w:val="left" w:pos="567"/>
        </w:tabs>
        <w:jc w:val="both"/>
      </w:pPr>
    </w:p>
    <w:p w:rsidR="004A4982" w:rsidRPr="00330995" w:rsidRDefault="004A4982" w:rsidP="004A4982">
      <w:pPr>
        <w:tabs>
          <w:tab w:val="left" w:pos="567"/>
        </w:tabs>
        <w:jc w:val="both"/>
        <w:rPr>
          <w:rStyle w:val="FontStyle31"/>
          <w:sz w:val="24"/>
          <w:szCs w:val="24"/>
        </w:rPr>
      </w:pPr>
      <w:r w:rsidRPr="00330995">
        <w:rPr>
          <w:rStyle w:val="FontStyle28"/>
          <w:sz w:val="24"/>
          <w:szCs w:val="24"/>
        </w:rPr>
        <w:tab/>
      </w:r>
      <w:r w:rsidRPr="002E1FA0">
        <w:rPr>
          <w:rStyle w:val="FontStyle28"/>
          <w:sz w:val="24"/>
          <w:szCs w:val="24"/>
        </w:rPr>
        <w:t>2. Съдържание на офертата:</w:t>
      </w:r>
    </w:p>
    <w:p w:rsidR="004A4982" w:rsidRPr="00473843" w:rsidRDefault="004A4982" w:rsidP="00B3495A">
      <w:pPr>
        <w:pStyle w:val="a7"/>
        <w:numPr>
          <w:ilvl w:val="1"/>
          <w:numId w:val="14"/>
        </w:numPr>
        <w:tabs>
          <w:tab w:val="left" w:pos="284"/>
        </w:tabs>
        <w:jc w:val="both"/>
        <w:rPr>
          <w:rStyle w:val="FontStyle31"/>
          <w:b/>
          <w:sz w:val="24"/>
          <w:szCs w:val="24"/>
        </w:rPr>
      </w:pPr>
      <w:r w:rsidRPr="00473843">
        <w:rPr>
          <w:rStyle w:val="FontStyle31"/>
          <w:sz w:val="24"/>
          <w:szCs w:val="24"/>
        </w:rPr>
        <w:t>Опис на представените документи - /</w:t>
      </w:r>
      <w:r w:rsidR="006F137C">
        <w:rPr>
          <w:rStyle w:val="FontStyle31"/>
          <w:sz w:val="24"/>
          <w:szCs w:val="24"/>
        </w:rPr>
        <w:t>О</w:t>
      </w:r>
      <w:r w:rsidRPr="00473843">
        <w:rPr>
          <w:rStyle w:val="FontStyle31"/>
          <w:b/>
          <w:sz w:val="24"/>
          <w:szCs w:val="24"/>
        </w:rPr>
        <w:t>бразец № 1/</w:t>
      </w:r>
    </w:p>
    <w:p w:rsidR="004A4982" w:rsidRDefault="002E1FA0" w:rsidP="002E1FA0">
      <w:pPr>
        <w:tabs>
          <w:tab w:val="left" w:pos="284"/>
        </w:tabs>
        <w:jc w:val="both"/>
        <w:rPr>
          <w:rStyle w:val="FontStyle31"/>
          <w:sz w:val="24"/>
          <w:szCs w:val="24"/>
          <w:lang w:eastAsia="en-US"/>
        </w:rPr>
      </w:pPr>
      <w:r>
        <w:rPr>
          <w:rStyle w:val="FontStyle31"/>
          <w:sz w:val="24"/>
          <w:szCs w:val="24"/>
        </w:rPr>
        <w:tab/>
      </w:r>
      <w:r>
        <w:rPr>
          <w:rStyle w:val="FontStyle31"/>
          <w:sz w:val="24"/>
          <w:szCs w:val="24"/>
        </w:rPr>
        <w:tab/>
      </w:r>
      <w:r>
        <w:rPr>
          <w:rStyle w:val="FontStyle31"/>
          <w:sz w:val="24"/>
          <w:szCs w:val="24"/>
          <w:lang w:val="en-US"/>
        </w:rPr>
        <w:t>2</w:t>
      </w:r>
      <w:r>
        <w:rPr>
          <w:rStyle w:val="FontStyle31"/>
          <w:sz w:val="24"/>
          <w:szCs w:val="24"/>
        </w:rPr>
        <w:t xml:space="preserve">.2. </w:t>
      </w:r>
      <w:r w:rsidR="004A4982" w:rsidRPr="00330995">
        <w:rPr>
          <w:rStyle w:val="FontStyle31"/>
          <w:sz w:val="24"/>
          <w:szCs w:val="24"/>
        </w:rPr>
        <w:t xml:space="preserve">Единен европейски документ за обществени поръчки в електронен вид – </w:t>
      </w:r>
      <w:r w:rsidR="004A4982">
        <w:rPr>
          <w:rStyle w:val="FontStyle31"/>
          <w:sz w:val="24"/>
          <w:szCs w:val="24"/>
        </w:rPr>
        <w:t>е</w:t>
      </w:r>
      <w:r w:rsidR="004A4982" w:rsidRPr="00330995">
        <w:rPr>
          <w:rStyle w:val="FontStyle31"/>
          <w:b/>
          <w:sz w:val="24"/>
          <w:szCs w:val="24"/>
        </w:rPr>
        <w:t>ЕЕДОП</w:t>
      </w:r>
      <w:r w:rsidR="004A4982">
        <w:rPr>
          <w:rStyle w:val="FontStyle31"/>
          <w:sz w:val="24"/>
          <w:szCs w:val="24"/>
        </w:rPr>
        <w:t xml:space="preserve">за участника </w:t>
      </w:r>
      <w:r w:rsidR="004A4982">
        <w:rPr>
          <w:rStyle w:val="FontStyle36"/>
          <w:sz w:val="24"/>
          <w:szCs w:val="24"/>
        </w:rPr>
        <w:t>–</w:t>
      </w:r>
      <w:r w:rsidR="00AE25CF">
        <w:rPr>
          <w:rStyle w:val="FontStyle36"/>
          <w:sz w:val="24"/>
          <w:szCs w:val="24"/>
        </w:rPr>
        <w:t xml:space="preserve"> </w:t>
      </w:r>
      <w:r w:rsidR="004A4982" w:rsidRPr="00330995">
        <w:rPr>
          <w:rStyle w:val="FontStyle31"/>
          <w:sz w:val="24"/>
          <w:szCs w:val="24"/>
        </w:rPr>
        <w:t>за</w:t>
      </w:r>
      <w:r w:rsidR="00AE25CF">
        <w:rPr>
          <w:rStyle w:val="FontStyle31"/>
          <w:sz w:val="24"/>
          <w:szCs w:val="24"/>
        </w:rPr>
        <w:t xml:space="preserve"> </w:t>
      </w:r>
      <w:r w:rsidR="004A4982" w:rsidRPr="00330995">
        <w:rPr>
          <w:rStyle w:val="FontStyle31"/>
          <w:sz w:val="24"/>
          <w:szCs w:val="24"/>
        </w:rPr>
        <w:t xml:space="preserve">съответствие с изискванията на закона и условията на Възложителя, а </w:t>
      </w:r>
      <w:r w:rsidR="004A4982" w:rsidRPr="00330995">
        <w:rPr>
          <w:rStyle w:val="FontStyle36"/>
          <w:i w:val="0"/>
          <w:sz w:val="24"/>
          <w:szCs w:val="24"/>
        </w:rPr>
        <w:t>когато е приложимо</w:t>
      </w:r>
      <w:r w:rsidR="004A4982">
        <w:rPr>
          <w:rStyle w:val="FontStyle36"/>
          <w:i w:val="0"/>
          <w:sz w:val="24"/>
          <w:szCs w:val="24"/>
        </w:rPr>
        <w:t xml:space="preserve"> -е</w:t>
      </w:r>
      <w:r w:rsidR="004A4982" w:rsidRPr="00330995">
        <w:rPr>
          <w:rStyle w:val="FontStyle31"/>
          <w:b/>
          <w:sz w:val="24"/>
          <w:szCs w:val="24"/>
        </w:rPr>
        <w:t>ЕЕДОП</w:t>
      </w:r>
      <w:r w:rsidR="004A4982" w:rsidRPr="00330995">
        <w:rPr>
          <w:rStyle w:val="FontStyle31"/>
          <w:sz w:val="24"/>
          <w:szCs w:val="24"/>
        </w:rPr>
        <w:t xml:space="preserve">се представя за всеки от участниците в обединението, което не е юридическо лице, за всеки подизпълнител и за всяко лице, </w:t>
      </w:r>
      <w:r w:rsidR="004A4982" w:rsidRPr="00473843">
        <w:rPr>
          <w:rStyle w:val="FontStyle31"/>
          <w:sz w:val="24"/>
          <w:szCs w:val="24"/>
        </w:rPr>
        <w:t>чиито ресурси ще бъдат ангажирани в изпълнението на поръчката -</w:t>
      </w:r>
      <w:r w:rsidR="004A4982" w:rsidRPr="00473843">
        <w:rPr>
          <w:rStyle w:val="FontStyle31"/>
          <w:i/>
          <w:sz w:val="24"/>
          <w:szCs w:val="24"/>
        </w:rPr>
        <w:t xml:space="preserve"> </w:t>
      </w:r>
      <w:r w:rsidR="004A4982" w:rsidRPr="00AE25CF">
        <w:rPr>
          <w:rStyle w:val="FontStyle31"/>
          <w:b/>
          <w:i/>
          <w:sz w:val="24"/>
          <w:szCs w:val="24"/>
        </w:rPr>
        <w:t>/</w:t>
      </w:r>
      <w:r w:rsidR="006F137C" w:rsidRPr="00AE25CF">
        <w:rPr>
          <w:rStyle w:val="FontStyle31"/>
          <w:b/>
          <w:sz w:val="24"/>
          <w:szCs w:val="24"/>
        </w:rPr>
        <w:t>О</w:t>
      </w:r>
      <w:r w:rsidR="004A4982" w:rsidRPr="00AE25CF">
        <w:rPr>
          <w:rStyle w:val="FontStyle31"/>
          <w:b/>
          <w:sz w:val="24"/>
          <w:szCs w:val="24"/>
        </w:rPr>
        <w:t>б</w:t>
      </w:r>
      <w:r w:rsidR="004A4982" w:rsidRPr="00473843">
        <w:rPr>
          <w:rStyle w:val="FontStyle31"/>
          <w:b/>
          <w:sz w:val="24"/>
          <w:szCs w:val="24"/>
        </w:rPr>
        <w:t>разец №</w:t>
      </w:r>
      <w:r w:rsidR="00473843" w:rsidRPr="00473843">
        <w:rPr>
          <w:rStyle w:val="FontStyle31"/>
          <w:b/>
          <w:sz w:val="24"/>
          <w:szCs w:val="24"/>
        </w:rPr>
        <w:t>2</w:t>
      </w:r>
      <w:r w:rsidR="004A4982" w:rsidRPr="00473843">
        <w:rPr>
          <w:rStyle w:val="FontStyle36"/>
          <w:b/>
          <w:i w:val="0"/>
          <w:sz w:val="24"/>
          <w:szCs w:val="24"/>
        </w:rPr>
        <w:t>/</w:t>
      </w:r>
    </w:p>
    <w:p w:rsidR="004A4982" w:rsidRPr="00672C7B" w:rsidRDefault="004A4982" w:rsidP="004A4982">
      <w:pPr>
        <w:tabs>
          <w:tab w:val="left" w:pos="567"/>
        </w:tabs>
        <w:ind w:firstLine="284"/>
        <w:jc w:val="both"/>
        <w:rPr>
          <w:rStyle w:val="FontStyle31"/>
          <w:b/>
          <w:sz w:val="24"/>
          <w:szCs w:val="24"/>
        </w:rPr>
      </w:pPr>
      <w:r>
        <w:rPr>
          <w:rStyle w:val="FontStyle31"/>
          <w:b/>
          <w:sz w:val="24"/>
          <w:szCs w:val="24"/>
        </w:rPr>
        <w:tab/>
      </w:r>
      <w:r w:rsidRPr="00330995">
        <w:rPr>
          <w:rStyle w:val="FontStyle31"/>
          <w:b/>
          <w:sz w:val="24"/>
          <w:szCs w:val="24"/>
        </w:rPr>
        <w:t xml:space="preserve">ЗАБЕЛЕЖКА: </w:t>
      </w:r>
      <w:r>
        <w:rPr>
          <w:rStyle w:val="FontStyle31"/>
          <w:b/>
          <w:sz w:val="24"/>
          <w:szCs w:val="24"/>
        </w:rPr>
        <w:t>е</w:t>
      </w:r>
      <w:r w:rsidRPr="00330995">
        <w:rPr>
          <w:rStyle w:val="FontStyle31"/>
          <w:b/>
          <w:sz w:val="24"/>
          <w:szCs w:val="24"/>
        </w:rPr>
        <w:t xml:space="preserve">ЕЕДОП следва да бъде предоставен единствено в електронен вид, цифрово подписан и приложен на подходящ оптичен носител към документите за участие,като предоставения формат не следва да позволява редактиране на неговото съдържание. </w:t>
      </w:r>
      <w:r w:rsidR="004730F0" w:rsidRPr="00330995">
        <w:rPr>
          <w:rStyle w:val="FontStyle31"/>
          <w:b/>
          <w:sz w:val="24"/>
          <w:szCs w:val="24"/>
        </w:rPr>
        <w:t>На Портала за обществени поръчки</w:t>
      </w:r>
      <w:r w:rsidR="004730F0">
        <w:rPr>
          <w:rStyle w:val="FontStyle31"/>
          <w:b/>
          <w:sz w:val="24"/>
          <w:szCs w:val="24"/>
        </w:rPr>
        <w:t>, в рубриката „Въпроси и отговори“ е публикувана информация, свързана с                       е-ЕЕДОП</w:t>
      </w:r>
      <w:r>
        <w:rPr>
          <w:rStyle w:val="FontStyle31"/>
          <w:b/>
          <w:sz w:val="24"/>
          <w:szCs w:val="24"/>
        </w:rPr>
        <w:t xml:space="preserve">, </w:t>
      </w:r>
    </w:p>
    <w:p w:rsidR="004A4982" w:rsidRPr="004730F0" w:rsidRDefault="004A4982" w:rsidP="004A4982">
      <w:pPr>
        <w:tabs>
          <w:tab w:val="left" w:pos="567"/>
        </w:tabs>
        <w:ind w:left="1211" w:firstLine="284"/>
        <w:jc w:val="both"/>
        <w:rPr>
          <w:rStyle w:val="FontStyle31"/>
          <w:sz w:val="16"/>
          <w:szCs w:val="16"/>
          <w:lang w:eastAsia="en-US"/>
        </w:rPr>
      </w:pPr>
    </w:p>
    <w:p w:rsidR="004A4982" w:rsidRPr="00330995" w:rsidRDefault="00676E3A" w:rsidP="00676E3A">
      <w:pPr>
        <w:tabs>
          <w:tab w:val="left" w:pos="567"/>
        </w:tabs>
        <w:jc w:val="both"/>
        <w:rPr>
          <w:rStyle w:val="FontStyle31"/>
          <w:sz w:val="24"/>
          <w:szCs w:val="24"/>
        </w:rPr>
      </w:pPr>
      <w:r>
        <w:rPr>
          <w:rStyle w:val="FontStyle31"/>
          <w:sz w:val="24"/>
          <w:szCs w:val="24"/>
        </w:rPr>
        <w:tab/>
      </w:r>
      <w:r w:rsidR="004A4982" w:rsidRPr="00330995">
        <w:rPr>
          <w:rStyle w:val="FontStyle31"/>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4A4982" w:rsidRPr="00032B78" w:rsidRDefault="004730F0" w:rsidP="004730F0">
      <w:pPr>
        <w:tabs>
          <w:tab w:val="left" w:pos="284"/>
          <w:tab w:val="left" w:pos="567"/>
        </w:tabs>
        <w:jc w:val="both"/>
        <w:rPr>
          <w:rStyle w:val="FontStyle31"/>
          <w:color w:val="000000" w:themeColor="text1"/>
          <w:sz w:val="24"/>
          <w:szCs w:val="24"/>
        </w:rPr>
      </w:pPr>
      <w:r>
        <w:rPr>
          <w:rStyle w:val="FontStyle31"/>
          <w:sz w:val="24"/>
          <w:szCs w:val="24"/>
        </w:rPr>
        <w:tab/>
      </w:r>
      <w:r>
        <w:rPr>
          <w:rStyle w:val="FontStyle31"/>
          <w:sz w:val="24"/>
          <w:szCs w:val="24"/>
        </w:rPr>
        <w:tab/>
      </w:r>
      <w:r w:rsidRPr="00032B78">
        <w:rPr>
          <w:rStyle w:val="FontStyle31"/>
          <w:sz w:val="24"/>
          <w:szCs w:val="24"/>
        </w:rPr>
        <w:t>2.</w:t>
      </w:r>
      <w:r w:rsidR="000B380E">
        <w:rPr>
          <w:rStyle w:val="FontStyle31"/>
          <w:sz w:val="24"/>
          <w:szCs w:val="24"/>
        </w:rPr>
        <w:t>3</w:t>
      </w:r>
      <w:r w:rsidRPr="00032B78">
        <w:rPr>
          <w:rStyle w:val="FontStyle31"/>
          <w:sz w:val="24"/>
          <w:szCs w:val="24"/>
        </w:rPr>
        <w:t xml:space="preserve">. </w:t>
      </w:r>
      <w:r w:rsidR="004A4982" w:rsidRPr="00032B78">
        <w:rPr>
          <w:rStyle w:val="FontStyle31"/>
          <w:sz w:val="24"/>
          <w:szCs w:val="24"/>
        </w:rPr>
        <w:t xml:space="preserve">Техническо предложение за изпълнение на поръчката в съответствие с Техническите спецификации и изискванията на Възложителя – </w:t>
      </w:r>
      <w:r w:rsidR="004A4982" w:rsidRPr="00032B78">
        <w:rPr>
          <w:rStyle w:val="FontStyle31"/>
          <w:b/>
          <w:sz w:val="24"/>
          <w:szCs w:val="24"/>
        </w:rPr>
        <w:t>/</w:t>
      </w:r>
      <w:r w:rsidR="006F137C">
        <w:rPr>
          <w:rStyle w:val="FontStyle31"/>
          <w:b/>
          <w:sz w:val="24"/>
          <w:szCs w:val="24"/>
        </w:rPr>
        <w:t>О</w:t>
      </w:r>
      <w:r w:rsidR="00032B78" w:rsidRPr="00032B78">
        <w:rPr>
          <w:rStyle w:val="FontStyle31"/>
          <w:b/>
          <w:sz w:val="24"/>
          <w:szCs w:val="24"/>
        </w:rPr>
        <w:t>бразец</w:t>
      </w:r>
      <w:r w:rsidR="004A4982" w:rsidRPr="00032B78">
        <w:rPr>
          <w:rStyle w:val="FontStyle31"/>
          <w:b/>
          <w:sz w:val="24"/>
          <w:szCs w:val="24"/>
        </w:rPr>
        <w:t xml:space="preserve"> №</w:t>
      </w:r>
      <w:r w:rsidR="000B380E">
        <w:rPr>
          <w:rStyle w:val="FontStyle31"/>
          <w:b/>
          <w:sz w:val="24"/>
          <w:szCs w:val="24"/>
        </w:rPr>
        <w:t>3</w:t>
      </w:r>
      <w:r w:rsidR="006F137C">
        <w:rPr>
          <w:rStyle w:val="FontStyle31"/>
          <w:b/>
          <w:sz w:val="24"/>
          <w:szCs w:val="24"/>
        </w:rPr>
        <w:t>/</w:t>
      </w:r>
    </w:p>
    <w:p w:rsidR="004A4982" w:rsidRPr="00032B78" w:rsidRDefault="004730F0" w:rsidP="004730F0">
      <w:pPr>
        <w:tabs>
          <w:tab w:val="left" w:pos="0"/>
          <w:tab w:val="left" w:pos="284"/>
        </w:tabs>
        <w:jc w:val="both"/>
        <w:rPr>
          <w:rStyle w:val="FontStyle31"/>
          <w:sz w:val="24"/>
          <w:szCs w:val="24"/>
        </w:rPr>
      </w:pPr>
      <w:r w:rsidRPr="00032B78">
        <w:rPr>
          <w:rStyle w:val="FontStyle31"/>
          <w:sz w:val="24"/>
          <w:szCs w:val="24"/>
        </w:rPr>
        <w:tab/>
      </w:r>
      <w:r w:rsidRPr="00032B78">
        <w:rPr>
          <w:rStyle w:val="FontStyle31"/>
          <w:sz w:val="24"/>
          <w:szCs w:val="24"/>
        </w:rPr>
        <w:tab/>
        <w:t>2.</w:t>
      </w:r>
      <w:r w:rsidR="000B380E">
        <w:rPr>
          <w:rStyle w:val="FontStyle31"/>
          <w:sz w:val="24"/>
          <w:szCs w:val="24"/>
        </w:rPr>
        <w:t>4</w:t>
      </w:r>
      <w:r w:rsidRPr="00032B78">
        <w:rPr>
          <w:rStyle w:val="FontStyle31"/>
          <w:sz w:val="24"/>
          <w:szCs w:val="24"/>
        </w:rPr>
        <w:t xml:space="preserve">. </w:t>
      </w:r>
      <w:r w:rsidR="004A4982" w:rsidRPr="00032B78">
        <w:rPr>
          <w:rStyle w:val="FontStyle31"/>
          <w:sz w:val="24"/>
          <w:szCs w:val="24"/>
        </w:rPr>
        <w:t xml:space="preserve">Документ за упълномощаване, когато лицето, което подава офертата, не е законният представител </w:t>
      </w:r>
      <w:r w:rsidR="004A4982" w:rsidRPr="00032B78">
        <w:rPr>
          <w:rStyle w:val="FontStyle31"/>
          <w:color w:val="000000" w:themeColor="text1"/>
          <w:sz w:val="24"/>
          <w:szCs w:val="24"/>
        </w:rPr>
        <w:t>на участника.</w:t>
      </w:r>
    </w:p>
    <w:p w:rsidR="004A4982" w:rsidRPr="000B380E" w:rsidRDefault="004A4982" w:rsidP="000B380E">
      <w:pPr>
        <w:pStyle w:val="a7"/>
        <w:numPr>
          <w:ilvl w:val="1"/>
          <w:numId w:val="20"/>
        </w:numPr>
        <w:tabs>
          <w:tab w:val="left" w:pos="0"/>
          <w:tab w:val="left" w:pos="284"/>
        </w:tabs>
        <w:jc w:val="both"/>
        <w:rPr>
          <w:rStyle w:val="FontStyle31"/>
          <w:sz w:val="24"/>
          <w:szCs w:val="24"/>
        </w:rPr>
      </w:pPr>
      <w:r w:rsidRPr="000B380E">
        <w:rPr>
          <w:rStyle w:val="FontStyle31"/>
          <w:sz w:val="24"/>
          <w:szCs w:val="24"/>
        </w:rPr>
        <w:t xml:space="preserve">Ценово предложение — </w:t>
      </w:r>
      <w:r w:rsidRPr="000B380E">
        <w:rPr>
          <w:rStyle w:val="FontStyle31"/>
          <w:b/>
          <w:sz w:val="24"/>
          <w:szCs w:val="24"/>
        </w:rPr>
        <w:t>/</w:t>
      </w:r>
      <w:r w:rsidR="006F137C" w:rsidRPr="000B380E">
        <w:rPr>
          <w:rStyle w:val="FontStyle31"/>
          <w:b/>
          <w:sz w:val="24"/>
          <w:szCs w:val="24"/>
        </w:rPr>
        <w:t>О</w:t>
      </w:r>
      <w:r w:rsidR="00032B78" w:rsidRPr="000B380E">
        <w:rPr>
          <w:rStyle w:val="FontStyle31"/>
          <w:b/>
          <w:sz w:val="24"/>
          <w:szCs w:val="24"/>
        </w:rPr>
        <w:t>бразец</w:t>
      </w:r>
      <w:r w:rsidRPr="000B380E">
        <w:rPr>
          <w:rStyle w:val="FontStyle31"/>
          <w:b/>
          <w:sz w:val="24"/>
          <w:szCs w:val="24"/>
        </w:rPr>
        <w:t xml:space="preserve"> №</w:t>
      </w:r>
      <w:r w:rsidR="000B380E">
        <w:rPr>
          <w:rStyle w:val="FontStyle31"/>
          <w:b/>
          <w:sz w:val="24"/>
          <w:szCs w:val="24"/>
        </w:rPr>
        <w:t>4</w:t>
      </w:r>
      <w:r w:rsidR="006F137C" w:rsidRPr="000B380E">
        <w:rPr>
          <w:rStyle w:val="FontStyle31"/>
          <w:b/>
          <w:sz w:val="24"/>
          <w:szCs w:val="24"/>
        </w:rPr>
        <w:t>/</w:t>
      </w:r>
    </w:p>
    <w:p w:rsidR="004A4982" w:rsidRPr="000B380E" w:rsidRDefault="004A4982" w:rsidP="000B380E">
      <w:pPr>
        <w:pStyle w:val="a7"/>
        <w:numPr>
          <w:ilvl w:val="1"/>
          <w:numId w:val="20"/>
        </w:numPr>
        <w:tabs>
          <w:tab w:val="left" w:pos="284"/>
        </w:tabs>
        <w:jc w:val="both"/>
        <w:rPr>
          <w:rStyle w:val="FontStyle31"/>
          <w:sz w:val="24"/>
          <w:szCs w:val="24"/>
        </w:rPr>
      </w:pPr>
      <w:r w:rsidRPr="000B380E">
        <w:rPr>
          <w:rStyle w:val="FontStyle31"/>
          <w:sz w:val="24"/>
          <w:szCs w:val="24"/>
        </w:rPr>
        <w:t xml:space="preserve">Декларация за съгласие за обработка на лични данни - </w:t>
      </w:r>
      <w:r w:rsidR="006F137C" w:rsidRPr="000B380E">
        <w:rPr>
          <w:rStyle w:val="FontStyle31"/>
          <w:b/>
          <w:sz w:val="24"/>
          <w:szCs w:val="24"/>
        </w:rPr>
        <w:t>/</w:t>
      </w:r>
      <w:r w:rsidR="00032B78" w:rsidRPr="000B380E">
        <w:rPr>
          <w:rStyle w:val="FontStyle31"/>
          <w:b/>
          <w:sz w:val="24"/>
          <w:szCs w:val="24"/>
        </w:rPr>
        <w:t xml:space="preserve">Образец № </w:t>
      </w:r>
      <w:r w:rsidR="000B380E">
        <w:rPr>
          <w:rStyle w:val="FontStyle31"/>
          <w:b/>
          <w:sz w:val="24"/>
          <w:szCs w:val="24"/>
        </w:rPr>
        <w:t>6</w:t>
      </w:r>
      <w:r w:rsidR="006F137C" w:rsidRPr="000B380E">
        <w:rPr>
          <w:rStyle w:val="FontStyle31"/>
          <w:b/>
          <w:sz w:val="24"/>
          <w:szCs w:val="24"/>
        </w:rPr>
        <w:t>/</w:t>
      </w:r>
      <w:r w:rsidRPr="000B380E">
        <w:rPr>
          <w:rStyle w:val="FontStyle31"/>
          <w:b/>
          <w:sz w:val="24"/>
          <w:szCs w:val="24"/>
        </w:rPr>
        <w:t>.</w:t>
      </w:r>
    </w:p>
    <w:p w:rsidR="004A4982" w:rsidRPr="00330995" w:rsidRDefault="004A4982" w:rsidP="00AE25CF">
      <w:pPr>
        <w:tabs>
          <w:tab w:val="left" w:pos="567"/>
        </w:tabs>
        <w:spacing w:before="240" w:after="240"/>
        <w:ind w:firstLine="567"/>
        <w:contextualSpacing/>
        <w:jc w:val="both"/>
        <w:rPr>
          <w:rStyle w:val="FontStyle37"/>
          <w:sz w:val="24"/>
          <w:szCs w:val="24"/>
        </w:rPr>
      </w:pPr>
      <w:r w:rsidRPr="00330995">
        <w:rPr>
          <w:rStyle w:val="FontStyle31"/>
          <w:b/>
          <w:sz w:val="24"/>
          <w:szCs w:val="24"/>
        </w:rPr>
        <w:t>Ценовото предложение се поставя в отделен запечатан непрозрачен плик с надпис: „</w:t>
      </w:r>
      <w:r w:rsidRPr="00330995">
        <w:rPr>
          <w:rStyle w:val="FontStyle37"/>
          <w:sz w:val="24"/>
          <w:szCs w:val="24"/>
        </w:rPr>
        <w:t>Предлагани ценови параметри“.</w:t>
      </w:r>
    </w:p>
    <w:p w:rsidR="004A4982" w:rsidRPr="00045FCE" w:rsidRDefault="004A4982" w:rsidP="00AE25CF">
      <w:pPr>
        <w:tabs>
          <w:tab w:val="left" w:pos="567"/>
        </w:tabs>
        <w:ind w:firstLine="567"/>
        <w:contextualSpacing/>
        <w:jc w:val="both"/>
        <w:rPr>
          <w:rStyle w:val="FontStyle31"/>
          <w:color w:val="000000" w:themeColor="text1"/>
          <w:sz w:val="24"/>
          <w:szCs w:val="24"/>
        </w:rPr>
      </w:pPr>
      <w:r w:rsidRPr="00045FCE">
        <w:rPr>
          <w:rStyle w:val="FontStyle31"/>
          <w:color w:val="000000" w:themeColor="text1"/>
          <w:sz w:val="24"/>
          <w:szCs w:val="24"/>
        </w:rPr>
        <w:t>Ценовото предложение следва да съответства по артикули напълно на Предложението на Възложителя за изпълнение на поръчката. В противен случай, участникът се отстранява.</w:t>
      </w:r>
    </w:p>
    <w:p w:rsidR="004A4982" w:rsidRDefault="004A4982" w:rsidP="00AE25CF">
      <w:pPr>
        <w:tabs>
          <w:tab w:val="left" w:pos="567"/>
        </w:tabs>
        <w:ind w:firstLine="567"/>
        <w:contextualSpacing/>
        <w:jc w:val="both"/>
        <w:rPr>
          <w:rStyle w:val="FontStyle31"/>
          <w:b/>
          <w:sz w:val="24"/>
          <w:szCs w:val="24"/>
        </w:rPr>
      </w:pPr>
      <w:r w:rsidRPr="00045FCE">
        <w:rPr>
          <w:rStyle w:val="FontStyle31"/>
          <w:b/>
          <w:color w:val="000000" w:themeColor="text1"/>
          <w:sz w:val="24"/>
          <w:szCs w:val="24"/>
        </w:rPr>
        <w:t>Ценовото предложение следва да съдържа предлаганите от Участника единични цени за всеки вид артикул</w:t>
      </w:r>
      <w:r w:rsidRPr="00330995">
        <w:rPr>
          <w:rStyle w:val="FontStyle31"/>
          <w:b/>
          <w:sz w:val="24"/>
          <w:szCs w:val="24"/>
        </w:rPr>
        <w:t xml:space="preserve">, посочени без ДДС.Крайното ценово предложение включва общата цена, като сбор от </w:t>
      </w:r>
      <w:r w:rsidR="00DB48DD">
        <w:rPr>
          <w:b/>
        </w:rPr>
        <w:t>произведенията</w:t>
      </w:r>
      <w:r w:rsidR="00AE25CF">
        <w:rPr>
          <w:b/>
        </w:rPr>
        <w:t xml:space="preserve"> </w:t>
      </w:r>
      <w:r w:rsidR="00DB48DD">
        <w:rPr>
          <w:rStyle w:val="FontStyle31"/>
          <w:b/>
          <w:sz w:val="24"/>
          <w:szCs w:val="24"/>
        </w:rPr>
        <w:t xml:space="preserve">на </w:t>
      </w:r>
      <w:r w:rsidRPr="00330995">
        <w:rPr>
          <w:rStyle w:val="FontStyle31"/>
          <w:b/>
          <w:sz w:val="24"/>
          <w:szCs w:val="24"/>
        </w:rPr>
        <w:t xml:space="preserve">предложените единични цени </w:t>
      </w:r>
      <w:r w:rsidR="00DB48DD">
        <w:rPr>
          <w:b/>
        </w:rPr>
        <w:t>по прогнозните количества</w:t>
      </w:r>
      <w:r w:rsidR="00AE25CF">
        <w:rPr>
          <w:b/>
        </w:rPr>
        <w:t xml:space="preserve"> </w:t>
      </w:r>
      <w:r w:rsidRPr="00330995">
        <w:rPr>
          <w:rStyle w:val="FontStyle31"/>
          <w:b/>
          <w:sz w:val="24"/>
          <w:szCs w:val="24"/>
        </w:rPr>
        <w:t xml:space="preserve">за отделните артикули. </w:t>
      </w:r>
    </w:p>
    <w:p w:rsidR="004A4982" w:rsidRPr="00330995" w:rsidRDefault="004A4982" w:rsidP="00AE25CF">
      <w:pPr>
        <w:tabs>
          <w:tab w:val="left" w:pos="567"/>
        </w:tabs>
        <w:spacing w:after="240"/>
        <w:ind w:firstLine="567"/>
        <w:contextualSpacing/>
        <w:jc w:val="both"/>
        <w:rPr>
          <w:rStyle w:val="FontStyle28"/>
          <w:sz w:val="28"/>
          <w:szCs w:val="28"/>
        </w:rPr>
      </w:pPr>
      <w:r w:rsidRPr="00330995">
        <w:rPr>
          <w:rStyle w:val="FontStyle28"/>
          <w:sz w:val="24"/>
          <w:szCs w:val="24"/>
        </w:rPr>
        <w:t>На оценка подлежи общата цена без</w:t>
      </w:r>
      <w:r w:rsidR="00AE25CF">
        <w:rPr>
          <w:rStyle w:val="FontStyle28"/>
          <w:sz w:val="24"/>
          <w:szCs w:val="24"/>
        </w:rPr>
        <w:t xml:space="preserve"> </w:t>
      </w:r>
      <w:r w:rsidRPr="00330995">
        <w:rPr>
          <w:rStyle w:val="FontStyle28"/>
          <w:sz w:val="24"/>
          <w:szCs w:val="24"/>
        </w:rPr>
        <w:t>ДДС.</w:t>
      </w:r>
    </w:p>
    <w:p w:rsidR="004A4982" w:rsidRDefault="004A4982" w:rsidP="00AE25CF">
      <w:pPr>
        <w:tabs>
          <w:tab w:val="left" w:pos="567"/>
        </w:tabs>
        <w:ind w:firstLine="567"/>
        <w:contextualSpacing/>
        <w:jc w:val="both"/>
        <w:rPr>
          <w:rStyle w:val="FontStyle31"/>
          <w:sz w:val="24"/>
          <w:szCs w:val="24"/>
        </w:rPr>
      </w:pPr>
      <w:r w:rsidRPr="00330995">
        <w:rPr>
          <w:rStyle w:val="FontStyle31"/>
          <w:sz w:val="24"/>
          <w:szCs w:val="24"/>
        </w:rPr>
        <w:t>Участникът е единствено отговорен за евентуално допуснати грешки и пропуски в изчисленията на предложените от него цени.</w:t>
      </w:r>
    </w:p>
    <w:p w:rsidR="00DB48DD" w:rsidRPr="00330995" w:rsidRDefault="00DB48DD" w:rsidP="00AE25CF">
      <w:pPr>
        <w:tabs>
          <w:tab w:val="left" w:pos="567"/>
        </w:tabs>
        <w:ind w:firstLine="567"/>
        <w:contextualSpacing/>
        <w:jc w:val="both"/>
        <w:rPr>
          <w:rStyle w:val="FontStyle31"/>
          <w:sz w:val="24"/>
          <w:szCs w:val="24"/>
        </w:rPr>
      </w:pPr>
      <w:r w:rsidRPr="00FA7F4A">
        <w:rPr>
          <w:b/>
        </w:rPr>
        <w:t xml:space="preserve">При несъответствие между единичната и общата цена, комисията ще вземе предвид единичната. При установена явна </w:t>
      </w:r>
      <w:r>
        <w:rPr>
          <w:b/>
        </w:rPr>
        <w:t>аритметична грешка, комисията ще</w:t>
      </w:r>
      <w:r w:rsidRPr="00FA7F4A">
        <w:rPr>
          <w:b/>
        </w:rPr>
        <w:t xml:space="preserve"> вземе вярната обща цена на предложението, изчислена въз основа на предложените  единични цени.</w:t>
      </w:r>
    </w:p>
    <w:p w:rsidR="004A4982" w:rsidRPr="00330995" w:rsidRDefault="004A4982" w:rsidP="00AE25CF">
      <w:pPr>
        <w:spacing w:line="271" w:lineRule="exact"/>
        <w:ind w:firstLine="567"/>
        <w:contextualSpacing/>
        <w:jc w:val="both"/>
        <w:rPr>
          <w:rStyle w:val="FontStyle31"/>
          <w:sz w:val="24"/>
          <w:szCs w:val="24"/>
        </w:rPr>
      </w:pPr>
      <w:r w:rsidRPr="00330995">
        <w:rPr>
          <w:rStyle w:val="FontStyle31"/>
          <w:sz w:val="24"/>
          <w:szCs w:val="24"/>
        </w:rPr>
        <w:t xml:space="preserve">Предлаганата цена за доставката на всеки артикул е крайна, като в нея се </w:t>
      </w:r>
      <w:r w:rsidRPr="00330995">
        <w:rPr>
          <w:rStyle w:val="FontStyle31"/>
          <w:sz w:val="24"/>
          <w:szCs w:val="24"/>
        </w:rPr>
        <w:lastRenderedPageBreak/>
        <w:t>включват всички разходи за изпълнението на място.</w:t>
      </w:r>
    </w:p>
    <w:p w:rsidR="004A4982" w:rsidRPr="00330995" w:rsidRDefault="004A4982" w:rsidP="004A4982">
      <w:pPr>
        <w:tabs>
          <w:tab w:val="left" w:pos="567"/>
        </w:tabs>
        <w:jc w:val="both"/>
        <w:rPr>
          <w:rStyle w:val="FontStyle31"/>
          <w:sz w:val="24"/>
          <w:szCs w:val="24"/>
        </w:rPr>
      </w:pPr>
      <w:r>
        <w:rPr>
          <w:rStyle w:val="FontStyle31"/>
          <w:b/>
          <w:sz w:val="24"/>
          <w:szCs w:val="24"/>
        </w:rPr>
        <w:tab/>
      </w:r>
      <w:r w:rsidRPr="00684A00">
        <w:rPr>
          <w:rStyle w:val="FontStyle31"/>
          <w:b/>
          <w:sz w:val="24"/>
          <w:szCs w:val="24"/>
          <w:u w:val="single"/>
        </w:rPr>
        <w:t xml:space="preserve">Предложените единични цени на материалите са окончателни и не подлежат на промяна през целия срок на договора. </w:t>
      </w:r>
      <w:r w:rsidRPr="00330995">
        <w:rPr>
          <w:rStyle w:val="FontStyle31"/>
          <w:sz w:val="24"/>
          <w:szCs w:val="24"/>
        </w:rPr>
        <w:t>Всички цени следва да са в левове, с точност до два знака след десетичната запетая. Не се допускат варианти и повече от едно предложение.</w:t>
      </w:r>
    </w:p>
    <w:p w:rsidR="004A4982" w:rsidRPr="00330995" w:rsidRDefault="004A4982" w:rsidP="004A4982">
      <w:pPr>
        <w:tabs>
          <w:tab w:val="left" w:pos="567"/>
        </w:tabs>
        <w:ind w:firstLine="720"/>
        <w:jc w:val="both"/>
        <w:rPr>
          <w:rStyle w:val="FontStyle31"/>
          <w:b/>
          <w:bCs/>
          <w:i/>
          <w:iCs/>
          <w:sz w:val="24"/>
          <w:szCs w:val="24"/>
        </w:rPr>
      </w:pPr>
      <w:r w:rsidRPr="00330995">
        <w:rPr>
          <w:rStyle w:val="FontStyle31"/>
          <w:sz w:val="24"/>
          <w:szCs w:val="24"/>
        </w:rPr>
        <w:t>Извън плика с надпис</w:t>
      </w:r>
      <w:r w:rsidRPr="00330995">
        <w:rPr>
          <w:rStyle w:val="FontStyle31"/>
          <w:b/>
          <w:sz w:val="24"/>
          <w:szCs w:val="24"/>
        </w:rPr>
        <w:t>„</w:t>
      </w:r>
      <w:r w:rsidRPr="00330995">
        <w:rPr>
          <w:rStyle w:val="FontStyle37"/>
          <w:sz w:val="24"/>
          <w:szCs w:val="24"/>
        </w:rPr>
        <w:t>Предлагани ценови параметри“</w:t>
      </w:r>
      <w:r w:rsidRPr="00330995">
        <w:rPr>
          <w:rStyle w:val="FontStyle31"/>
          <w:sz w:val="24"/>
          <w:szCs w:val="24"/>
        </w:rPr>
        <w:t xml:space="preserve"> не трябва да е посочена никаква информация относно цената.</w:t>
      </w:r>
    </w:p>
    <w:p w:rsidR="004A4982" w:rsidRPr="00330995" w:rsidRDefault="004A4982" w:rsidP="004A4982">
      <w:pPr>
        <w:tabs>
          <w:tab w:val="left" w:pos="567"/>
        </w:tabs>
        <w:ind w:firstLine="720"/>
        <w:jc w:val="both"/>
        <w:rPr>
          <w:rStyle w:val="FontStyle31"/>
          <w:sz w:val="24"/>
          <w:szCs w:val="24"/>
        </w:rPr>
      </w:pPr>
      <w:r w:rsidRPr="00330995">
        <w:rPr>
          <w:rStyle w:val="FontStyle31"/>
          <w:sz w:val="24"/>
          <w:szCs w:val="24"/>
        </w:rPr>
        <w:t xml:space="preserve">Участници, които по какъвто и да е начин са включили някъде в офертата си извън плика с надпис </w:t>
      </w:r>
      <w:r w:rsidRPr="00330995">
        <w:rPr>
          <w:rStyle w:val="FontStyle31"/>
          <w:b/>
          <w:sz w:val="24"/>
          <w:szCs w:val="24"/>
        </w:rPr>
        <w:t>„</w:t>
      </w:r>
      <w:r w:rsidRPr="00330995">
        <w:rPr>
          <w:rStyle w:val="FontStyle37"/>
          <w:sz w:val="24"/>
          <w:szCs w:val="24"/>
        </w:rPr>
        <w:t>Предлагани ценови параметри“</w:t>
      </w:r>
      <w:r w:rsidRPr="00330995">
        <w:rPr>
          <w:rStyle w:val="FontStyle31"/>
          <w:sz w:val="24"/>
          <w:szCs w:val="24"/>
        </w:rPr>
        <w:t>елементи, свързани с предлаганата цена (или части от нея), ще бъдат отстранени от участие в процедурата.</w:t>
      </w:r>
    </w:p>
    <w:p w:rsidR="004A4982" w:rsidRPr="00415D7A" w:rsidRDefault="004A4982" w:rsidP="004A4982">
      <w:pPr>
        <w:tabs>
          <w:tab w:val="left" w:pos="567"/>
        </w:tabs>
        <w:ind w:firstLine="720"/>
        <w:jc w:val="both"/>
        <w:rPr>
          <w:rFonts w:eastAsia="MS Mincho"/>
        </w:rPr>
      </w:pPr>
      <w:r w:rsidRPr="00415D7A">
        <w:rPr>
          <w:b/>
        </w:rPr>
        <w:t>Запечатаната непрозрачна опаковка с документите, свързани с участието в процедурата следва да съдържа:</w:t>
      </w:r>
      <w:r w:rsidRPr="002E75F4">
        <w:rPr>
          <w:b/>
        </w:rPr>
        <w:t xml:space="preserve">Документи: (от </w:t>
      </w:r>
      <w:r w:rsidR="00FA0266">
        <w:rPr>
          <w:b/>
        </w:rPr>
        <w:t>О</w:t>
      </w:r>
      <w:r w:rsidRPr="002E75F4">
        <w:rPr>
          <w:b/>
        </w:rPr>
        <w:t xml:space="preserve">бразец </w:t>
      </w:r>
      <w:r w:rsidRPr="002E75F4">
        <w:rPr>
          <w:rStyle w:val="FontStyle31"/>
          <w:b/>
          <w:sz w:val="24"/>
          <w:szCs w:val="24"/>
        </w:rPr>
        <w:t>№</w:t>
      </w:r>
      <w:r w:rsidRPr="002E75F4">
        <w:rPr>
          <w:b/>
        </w:rPr>
        <w:t xml:space="preserve">1 до </w:t>
      </w:r>
      <w:r w:rsidR="00FA0266">
        <w:rPr>
          <w:b/>
        </w:rPr>
        <w:t>Образец</w:t>
      </w:r>
      <w:r w:rsidRPr="00032B78">
        <w:rPr>
          <w:rStyle w:val="FontStyle31"/>
          <w:b/>
          <w:sz w:val="24"/>
          <w:szCs w:val="24"/>
        </w:rPr>
        <w:t>№</w:t>
      </w:r>
      <w:r w:rsidR="000B380E">
        <w:rPr>
          <w:rStyle w:val="FontStyle31"/>
          <w:b/>
          <w:sz w:val="24"/>
          <w:szCs w:val="24"/>
        </w:rPr>
        <w:t>3</w:t>
      </w:r>
      <w:r w:rsidRPr="00032B78">
        <w:rPr>
          <w:b/>
        </w:rPr>
        <w:t xml:space="preserve"> и </w:t>
      </w:r>
      <w:r w:rsidR="00FA0266">
        <w:rPr>
          <w:rFonts w:eastAsia="MS Mincho"/>
          <w:b/>
        </w:rPr>
        <w:t>Образец  №</w:t>
      </w:r>
      <w:r w:rsidR="000B380E">
        <w:rPr>
          <w:rFonts w:eastAsia="MS Mincho"/>
          <w:b/>
        </w:rPr>
        <w:t>6</w:t>
      </w:r>
      <w:r w:rsidRPr="00032B78">
        <w:rPr>
          <w:b/>
        </w:rPr>
        <w:t>), както и отделен непрозрачен запечатан плик с надпис „Предлагани ценови параметри” (</w:t>
      </w:r>
      <w:r w:rsidR="00FA0266">
        <w:rPr>
          <w:b/>
        </w:rPr>
        <w:t>Образец</w:t>
      </w:r>
      <w:r w:rsidRPr="00032B78">
        <w:rPr>
          <w:rStyle w:val="FontStyle31"/>
          <w:b/>
          <w:sz w:val="24"/>
          <w:szCs w:val="24"/>
        </w:rPr>
        <w:t>№</w:t>
      </w:r>
      <w:r w:rsidR="000B380E">
        <w:rPr>
          <w:rStyle w:val="FontStyle31"/>
          <w:b/>
          <w:sz w:val="24"/>
          <w:szCs w:val="24"/>
        </w:rPr>
        <w:t>4</w:t>
      </w:r>
      <w:r w:rsidRPr="00032B78">
        <w:rPr>
          <w:rStyle w:val="FontStyle31"/>
          <w:b/>
          <w:sz w:val="24"/>
          <w:szCs w:val="24"/>
        </w:rPr>
        <w:t>)</w:t>
      </w:r>
      <w:r w:rsidRPr="00032B78">
        <w:rPr>
          <w:b/>
        </w:rPr>
        <w:t>, съдържащ Ценовото предложение.</w:t>
      </w:r>
    </w:p>
    <w:p w:rsidR="004A4982" w:rsidRPr="00330995" w:rsidRDefault="004A4982" w:rsidP="004A4982">
      <w:pPr>
        <w:tabs>
          <w:tab w:val="left" w:pos="567"/>
        </w:tabs>
        <w:ind w:firstLine="720"/>
        <w:jc w:val="both"/>
        <w:rPr>
          <w:szCs w:val="22"/>
          <w:highlight w:val="yellow"/>
          <w:lang w:eastAsia="en-US"/>
        </w:rPr>
      </w:pPr>
      <w:r w:rsidRPr="00330995">
        <w:t>Запечатаната непрозрачна опаковка с документите се надписва по следния начин:</w:t>
      </w:r>
    </w:p>
    <w:p w:rsidR="004A4982" w:rsidRPr="00330995" w:rsidRDefault="004A4982" w:rsidP="004A4982">
      <w:pPr>
        <w:pBdr>
          <w:top w:val="single" w:sz="4" w:space="1" w:color="auto"/>
          <w:left w:val="single" w:sz="4" w:space="4" w:color="auto"/>
          <w:bottom w:val="single" w:sz="4" w:space="1" w:color="auto"/>
          <w:right w:val="single" w:sz="4" w:space="4" w:color="auto"/>
        </w:pBdr>
        <w:tabs>
          <w:tab w:val="left" w:pos="567"/>
        </w:tabs>
        <w:ind w:right="138"/>
        <w:rPr>
          <w:b/>
          <w:szCs w:val="22"/>
          <w:lang w:eastAsia="en-US"/>
        </w:rPr>
      </w:pPr>
      <w:r w:rsidRPr="00330995">
        <w:rPr>
          <w:b/>
          <w:szCs w:val="22"/>
          <w:lang w:eastAsia="en-US"/>
        </w:rPr>
        <w:t>Наименование на участника</w:t>
      </w:r>
    </w:p>
    <w:p w:rsidR="004A4982" w:rsidRPr="00330995" w:rsidRDefault="004A4982" w:rsidP="004A4982">
      <w:pPr>
        <w:pBdr>
          <w:top w:val="single" w:sz="4" w:space="1" w:color="auto"/>
          <w:left w:val="single" w:sz="4" w:space="4" w:color="auto"/>
          <w:bottom w:val="single" w:sz="4" w:space="1" w:color="auto"/>
          <w:right w:val="single" w:sz="4" w:space="4" w:color="auto"/>
        </w:pBdr>
        <w:tabs>
          <w:tab w:val="left" w:pos="567"/>
        </w:tabs>
        <w:ind w:right="138"/>
        <w:rPr>
          <w:b/>
          <w:szCs w:val="22"/>
          <w:lang w:eastAsia="en-US"/>
        </w:rPr>
      </w:pPr>
      <w:r w:rsidRPr="00330995">
        <w:rPr>
          <w:b/>
          <w:szCs w:val="22"/>
          <w:lang w:eastAsia="en-US"/>
        </w:rPr>
        <w:t>Адрес за кореспонденция</w:t>
      </w:r>
    </w:p>
    <w:p w:rsidR="004A4982" w:rsidRPr="00330995" w:rsidRDefault="004A4982" w:rsidP="004A4982">
      <w:pPr>
        <w:pBdr>
          <w:top w:val="single" w:sz="4" w:space="1" w:color="auto"/>
          <w:left w:val="single" w:sz="4" w:space="4" w:color="auto"/>
          <w:bottom w:val="single" w:sz="4" w:space="1" w:color="auto"/>
          <w:right w:val="single" w:sz="4" w:space="4" w:color="auto"/>
        </w:pBdr>
        <w:tabs>
          <w:tab w:val="left" w:pos="567"/>
        </w:tabs>
        <w:ind w:right="138"/>
        <w:rPr>
          <w:b/>
          <w:szCs w:val="22"/>
          <w:lang w:eastAsia="en-US"/>
        </w:rPr>
      </w:pPr>
      <w:r w:rsidRPr="00330995">
        <w:rPr>
          <w:b/>
          <w:szCs w:val="22"/>
          <w:lang w:eastAsia="en-US"/>
        </w:rPr>
        <w:t>Телефон</w:t>
      </w:r>
    </w:p>
    <w:p w:rsidR="004A4982" w:rsidRPr="00330995" w:rsidRDefault="004A4982" w:rsidP="004A4982">
      <w:pPr>
        <w:pBdr>
          <w:top w:val="single" w:sz="4" w:space="1" w:color="auto"/>
          <w:left w:val="single" w:sz="4" w:space="4" w:color="auto"/>
          <w:bottom w:val="single" w:sz="4" w:space="1" w:color="auto"/>
          <w:right w:val="single" w:sz="4" w:space="4" w:color="auto"/>
        </w:pBdr>
        <w:tabs>
          <w:tab w:val="left" w:pos="567"/>
        </w:tabs>
        <w:ind w:right="138"/>
        <w:rPr>
          <w:b/>
          <w:szCs w:val="22"/>
          <w:lang w:eastAsia="en-US"/>
        </w:rPr>
      </w:pPr>
      <w:r w:rsidRPr="00330995">
        <w:rPr>
          <w:b/>
          <w:szCs w:val="22"/>
          <w:lang w:eastAsia="en-US"/>
        </w:rPr>
        <w:t>Факс</w:t>
      </w:r>
    </w:p>
    <w:p w:rsidR="004A4982" w:rsidRPr="00330995" w:rsidRDefault="004A4982" w:rsidP="004A4982">
      <w:pPr>
        <w:pBdr>
          <w:top w:val="single" w:sz="4" w:space="1" w:color="auto"/>
          <w:left w:val="single" w:sz="4" w:space="4" w:color="auto"/>
          <w:bottom w:val="single" w:sz="4" w:space="1" w:color="auto"/>
          <w:right w:val="single" w:sz="4" w:space="4" w:color="auto"/>
        </w:pBdr>
        <w:tabs>
          <w:tab w:val="left" w:pos="567"/>
        </w:tabs>
        <w:ind w:right="138"/>
        <w:rPr>
          <w:b/>
          <w:szCs w:val="22"/>
          <w:lang w:eastAsia="en-US"/>
        </w:rPr>
      </w:pPr>
      <w:r w:rsidRPr="00330995">
        <w:rPr>
          <w:b/>
          <w:szCs w:val="22"/>
          <w:lang w:eastAsia="en-US"/>
        </w:rPr>
        <w:t>Електронен адрес</w:t>
      </w:r>
    </w:p>
    <w:p w:rsidR="004A4982" w:rsidRPr="00330995" w:rsidRDefault="004A4982" w:rsidP="004A4982">
      <w:pPr>
        <w:pBdr>
          <w:top w:val="single" w:sz="4" w:space="1" w:color="auto"/>
          <w:left w:val="single" w:sz="4" w:space="4" w:color="auto"/>
          <w:bottom w:val="single" w:sz="4" w:space="1" w:color="auto"/>
          <w:right w:val="single" w:sz="4" w:space="4" w:color="auto"/>
        </w:pBdr>
        <w:tabs>
          <w:tab w:val="left" w:pos="567"/>
        </w:tabs>
        <w:ind w:right="138"/>
        <w:jc w:val="center"/>
        <w:rPr>
          <w:b/>
          <w:szCs w:val="22"/>
          <w:lang w:eastAsia="en-US"/>
        </w:rPr>
      </w:pPr>
      <w:r w:rsidRPr="00330995">
        <w:rPr>
          <w:b/>
          <w:szCs w:val="22"/>
          <w:lang w:eastAsia="en-US"/>
        </w:rPr>
        <w:t>ОФЕРТА</w:t>
      </w:r>
    </w:p>
    <w:p w:rsidR="004A4982" w:rsidRPr="00330995" w:rsidRDefault="004A4982" w:rsidP="004A4982">
      <w:pPr>
        <w:pBdr>
          <w:top w:val="single" w:sz="4" w:space="1" w:color="auto"/>
          <w:left w:val="single" w:sz="4" w:space="4" w:color="auto"/>
          <w:bottom w:val="single" w:sz="4" w:space="1" w:color="auto"/>
          <w:right w:val="single" w:sz="4" w:space="4" w:color="auto"/>
        </w:pBdr>
        <w:tabs>
          <w:tab w:val="left" w:pos="567"/>
        </w:tabs>
        <w:ind w:right="138"/>
        <w:jc w:val="center"/>
        <w:rPr>
          <w:b/>
          <w:szCs w:val="22"/>
          <w:lang w:eastAsia="en-US"/>
        </w:rPr>
      </w:pPr>
    </w:p>
    <w:p w:rsidR="004A4982" w:rsidRPr="00330995" w:rsidRDefault="004A4982" w:rsidP="004A4982">
      <w:pPr>
        <w:pBdr>
          <w:top w:val="single" w:sz="4" w:space="1" w:color="auto"/>
          <w:left w:val="single" w:sz="4" w:space="4" w:color="auto"/>
          <w:bottom w:val="single" w:sz="4" w:space="1" w:color="auto"/>
          <w:right w:val="single" w:sz="4" w:space="4" w:color="auto"/>
        </w:pBdr>
        <w:tabs>
          <w:tab w:val="left" w:pos="567"/>
        </w:tabs>
        <w:ind w:right="138"/>
        <w:jc w:val="center"/>
        <w:rPr>
          <w:b/>
          <w:lang w:eastAsia="en-US"/>
        </w:rPr>
      </w:pPr>
      <w:r w:rsidRPr="00330995">
        <w:rPr>
          <w:b/>
          <w:bCs/>
          <w:lang w:eastAsia="en-US"/>
        </w:rPr>
        <w:t>за участие</w:t>
      </w:r>
      <w:r w:rsidRPr="00330995">
        <w:rPr>
          <w:b/>
          <w:lang w:eastAsia="en-US"/>
        </w:rPr>
        <w:t xml:space="preserve"> в процедура - публично състезание с предмет:</w:t>
      </w:r>
    </w:p>
    <w:p w:rsidR="004A4982" w:rsidRPr="00330995" w:rsidRDefault="004A4982" w:rsidP="004A4982">
      <w:pPr>
        <w:pBdr>
          <w:top w:val="single" w:sz="4" w:space="1" w:color="auto"/>
          <w:left w:val="single" w:sz="4" w:space="4" w:color="auto"/>
          <w:bottom w:val="single" w:sz="4" w:space="1" w:color="auto"/>
          <w:right w:val="single" w:sz="4" w:space="4" w:color="auto"/>
        </w:pBdr>
        <w:tabs>
          <w:tab w:val="left" w:pos="567"/>
        </w:tabs>
        <w:ind w:right="138"/>
        <w:jc w:val="center"/>
        <w:rPr>
          <w:b/>
          <w:u w:val="single"/>
          <w:lang w:eastAsia="en-US"/>
        </w:rPr>
      </w:pPr>
    </w:p>
    <w:p w:rsidR="004A4982" w:rsidRDefault="00E32BA6" w:rsidP="00FA0266">
      <w:pPr>
        <w:pBdr>
          <w:top w:val="single" w:sz="4" w:space="1" w:color="auto"/>
          <w:left w:val="single" w:sz="4" w:space="4" w:color="auto"/>
          <w:bottom w:val="single" w:sz="4" w:space="1" w:color="auto"/>
          <w:right w:val="single" w:sz="4" w:space="4" w:color="auto"/>
        </w:pBdr>
        <w:tabs>
          <w:tab w:val="left" w:pos="567"/>
        </w:tabs>
        <w:ind w:right="138"/>
        <w:jc w:val="center"/>
        <w:rPr>
          <w:b/>
          <w:bCs/>
          <w:color w:val="000000"/>
        </w:rPr>
      </w:pPr>
      <w:r w:rsidRPr="006E5F24">
        <w:rPr>
          <w:b/>
        </w:rPr>
        <w:t>„Доставка</w:t>
      </w:r>
      <w:r w:rsidRPr="006E5F24">
        <w:rPr>
          <w:b/>
          <w:spacing w:val="-1"/>
        </w:rPr>
        <w:t xml:space="preserve"> на  канцеларски материали за срок от 36 месеца  за нуждите  на ДГС </w:t>
      </w:r>
      <w:r w:rsidR="000216D8">
        <w:rPr>
          <w:b/>
          <w:spacing w:val="-1"/>
        </w:rPr>
        <w:t>Годеч</w:t>
      </w:r>
      <w:r w:rsidR="00FA0266">
        <w:rPr>
          <w:b/>
          <w:spacing w:val="-1"/>
        </w:rPr>
        <w:t>,</w:t>
      </w:r>
      <w:r w:rsidR="000216D8">
        <w:rPr>
          <w:b/>
          <w:spacing w:val="-1"/>
        </w:rPr>
        <w:t xml:space="preserve"> </w:t>
      </w:r>
      <w:r w:rsidR="000B380E">
        <w:rPr>
          <w:rStyle w:val="FontStyle28"/>
          <w:sz w:val="24"/>
          <w:szCs w:val="24"/>
        </w:rPr>
        <w:t>извън</w:t>
      </w:r>
      <w:r w:rsidR="00FA0266" w:rsidRPr="00441263">
        <w:rPr>
          <w:rStyle w:val="FontStyle28"/>
          <w:sz w:val="24"/>
          <w:szCs w:val="24"/>
        </w:rPr>
        <w:t xml:space="preserve"> списъка по чл. 12, ал. 1, т. 1 от ЗОП</w:t>
      </w:r>
      <w:r w:rsidR="005323EC">
        <w:rPr>
          <w:rStyle w:val="FontStyle28"/>
          <w:sz w:val="24"/>
          <w:szCs w:val="24"/>
        </w:rPr>
        <w:t>“</w:t>
      </w:r>
    </w:p>
    <w:p w:rsidR="004A4982" w:rsidRPr="00330995" w:rsidRDefault="004A4982" w:rsidP="004A4982">
      <w:pPr>
        <w:pBdr>
          <w:top w:val="single" w:sz="4" w:space="1" w:color="auto"/>
          <w:left w:val="single" w:sz="4" w:space="4" w:color="auto"/>
          <w:bottom w:val="single" w:sz="4" w:space="1" w:color="auto"/>
          <w:right w:val="single" w:sz="4" w:space="4" w:color="auto"/>
        </w:pBdr>
        <w:tabs>
          <w:tab w:val="left" w:pos="567"/>
        </w:tabs>
        <w:ind w:right="138"/>
        <w:jc w:val="center"/>
        <w:rPr>
          <w:b/>
          <w:bCs/>
          <w:color w:val="000000"/>
        </w:rPr>
      </w:pPr>
    </w:p>
    <w:p w:rsidR="004A4982" w:rsidRPr="00330995" w:rsidRDefault="004A4982" w:rsidP="004A4982">
      <w:pPr>
        <w:tabs>
          <w:tab w:val="left" w:pos="567"/>
        </w:tabs>
        <w:ind w:right="138"/>
        <w:jc w:val="center"/>
        <w:rPr>
          <w:b/>
          <w:u w:val="single"/>
          <w:lang w:eastAsia="en-US"/>
        </w:rPr>
      </w:pPr>
    </w:p>
    <w:p w:rsidR="004A4982" w:rsidRPr="00330995" w:rsidRDefault="004A4982" w:rsidP="004A4982">
      <w:pPr>
        <w:tabs>
          <w:tab w:val="left" w:pos="567"/>
        </w:tabs>
        <w:jc w:val="both"/>
        <w:rPr>
          <w:b/>
        </w:rPr>
      </w:pPr>
      <w:r>
        <w:rPr>
          <w:b/>
        </w:rPr>
        <w:tab/>
      </w:r>
      <w:r w:rsidRPr="00330995">
        <w:rPr>
          <w:b/>
        </w:rPr>
        <w:t xml:space="preserve">Не се приемат оферти, които са представени след изтичане на крайния срок за получаване на оферти, посочен в обявлението за обществена поръчка или са в незапечатана опаковка или в опаковка с нарушена цялост. </w:t>
      </w:r>
    </w:p>
    <w:p w:rsidR="004A4982" w:rsidRPr="00330995" w:rsidRDefault="004A4982" w:rsidP="004A4982">
      <w:pPr>
        <w:tabs>
          <w:tab w:val="left" w:pos="567"/>
        </w:tabs>
        <w:jc w:val="both"/>
      </w:pPr>
    </w:p>
    <w:p w:rsidR="004A4982" w:rsidRPr="006D53A8" w:rsidRDefault="004A4982" w:rsidP="004A4982">
      <w:pPr>
        <w:tabs>
          <w:tab w:val="left" w:pos="567"/>
        </w:tabs>
        <w:ind w:firstLine="567"/>
        <w:jc w:val="both"/>
        <w:rPr>
          <w:b/>
          <w:bCs/>
          <w:color w:val="000000" w:themeColor="text1"/>
        </w:rPr>
      </w:pPr>
      <w:r w:rsidRPr="00330995">
        <w:rPr>
          <w:rStyle w:val="FontStyle28"/>
          <w:sz w:val="24"/>
          <w:szCs w:val="24"/>
        </w:rPr>
        <w:t>3</w:t>
      </w:r>
      <w:bookmarkStart w:id="3" w:name="_Toc217630407"/>
      <w:bookmarkStart w:id="4" w:name="_Toc402507858"/>
      <w:bookmarkEnd w:id="3"/>
      <w:bookmarkEnd w:id="4"/>
      <w:r w:rsidRPr="00330995">
        <w:rPr>
          <w:rStyle w:val="FontStyle28"/>
          <w:sz w:val="24"/>
          <w:szCs w:val="24"/>
        </w:rPr>
        <w:t>.</w:t>
      </w:r>
      <w:r w:rsidRPr="00330995">
        <w:rPr>
          <w:b/>
        </w:rPr>
        <w:t xml:space="preserve">Място  </w:t>
      </w:r>
      <w:r w:rsidRPr="006D53A8">
        <w:rPr>
          <w:b/>
          <w:color w:val="000000" w:themeColor="text1"/>
        </w:rPr>
        <w:t>и срок  за подаване на оферти. Отваряне на офертите.</w:t>
      </w:r>
    </w:p>
    <w:p w:rsidR="002670AE" w:rsidRDefault="004A4982" w:rsidP="004A4982">
      <w:pPr>
        <w:tabs>
          <w:tab w:val="left" w:pos="567"/>
        </w:tabs>
        <w:ind w:firstLine="567"/>
        <w:jc w:val="both"/>
        <w:rPr>
          <w:color w:val="000000" w:themeColor="text1"/>
        </w:rPr>
      </w:pPr>
      <w:r w:rsidRPr="006D53A8">
        <w:rPr>
          <w:color w:val="000000" w:themeColor="text1"/>
        </w:rPr>
        <w:t xml:space="preserve">Документите, свързани с участието в процедурата, се представят от участника </w:t>
      </w:r>
    </w:p>
    <w:p w:rsidR="004A4982" w:rsidRPr="006D53A8" w:rsidRDefault="004A4982" w:rsidP="002670AE">
      <w:pPr>
        <w:tabs>
          <w:tab w:val="left" w:pos="567"/>
        </w:tabs>
        <w:jc w:val="both"/>
        <w:rPr>
          <w:b/>
          <w:color w:val="000000" w:themeColor="text1"/>
        </w:rPr>
      </w:pPr>
      <w:r w:rsidRPr="006D53A8">
        <w:rPr>
          <w:color w:val="000000" w:themeColor="text1"/>
        </w:rPr>
        <w:t xml:space="preserve">или от упълномощен от него представител – лично или чрез пощенска или друга куриерска услуга с препоръчана пратка с обратна разписка, </w:t>
      </w:r>
      <w:r w:rsidRPr="006D53A8">
        <w:rPr>
          <w:b/>
          <w:color w:val="000000" w:themeColor="text1"/>
        </w:rPr>
        <w:t xml:space="preserve">на адреса на Държавно горско стопанство </w:t>
      </w:r>
      <w:r w:rsidR="000216D8">
        <w:rPr>
          <w:b/>
          <w:spacing w:val="-1"/>
        </w:rPr>
        <w:t>Годеч</w:t>
      </w:r>
      <w:r w:rsidRPr="006D53A8">
        <w:rPr>
          <w:b/>
          <w:color w:val="000000" w:themeColor="text1"/>
        </w:rPr>
        <w:t xml:space="preserve">: </w:t>
      </w:r>
      <w:r w:rsidRPr="006D53A8">
        <w:rPr>
          <w:rFonts w:cs="Tahoma"/>
          <w:b/>
          <w:color w:val="000000" w:themeColor="text1"/>
          <w:lang w:eastAsia="en-US"/>
        </w:rPr>
        <w:t>гр.</w:t>
      </w:r>
      <w:r w:rsidR="000216D8" w:rsidRPr="000216D8">
        <w:rPr>
          <w:b/>
          <w:spacing w:val="-1"/>
        </w:rPr>
        <w:t xml:space="preserve"> </w:t>
      </w:r>
      <w:r w:rsidR="000216D8">
        <w:rPr>
          <w:b/>
          <w:spacing w:val="-1"/>
        </w:rPr>
        <w:t>Годеч</w:t>
      </w:r>
      <w:r w:rsidRPr="006D53A8">
        <w:rPr>
          <w:rFonts w:cs="Tahoma"/>
          <w:b/>
          <w:color w:val="000000" w:themeColor="text1"/>
          <w:lang w:eastAsia="en-US"/>
        </w:rPr>
        <w:t xml:space="preserve">, п.к. </w:t>
      </w:r>
      <w:r w:rsidR="000216D8">
        <w:rPr>
          <w:rFonts w:cs="Tahoma"/>
          <w:b/>
          <w:color w:val="000000" w:themeColor="text1"/>
          <w:lang w:eastAsia="en-US"/>
        </w:rPr>
        <w:t>24</w:t>
      </w:r>
      <w:r w:rsidRPr="006D53A8">
        <w:rPr>
          <w:rFonts w:cs="Tahoma"/>
          <w:b/>
          <w:color w:val="000000" w:themeColor="text1"/>
          <w:lang w:eastAsia="en-US"/>
        </w:rPr>
        <w:t>00, ул. „</w:t>
      </w:r>
      <w:r w:rsidR="00E32BA6">
        <w:rPr>
          <w:rFonts w:cs="Tahoma"/>
          <w:b/>
          <w:color w:val="000000" w:themeColor="text1"/>
          <w:lang w:eastAsia="en-US"/>
        </w:rPr>
        <w:t>Сво</w:t>
      </w:r>
      <w:r w:rsidR="000216D8">
        <w:rPr>
          <w:rFonts w:cs="Tahoma"/>
          <w:b/>
          <w:color w:val="000000" w:themeColor="text1"/>
          <w:lang w:eastAsia="en-US"/>
        </w:rPr>
        <w:t>бода</w:t>
      </w:r>
      <w:r w:rsidRPr="006D53A8">
        <w:rPr>
          <w:rFonts w:cs="Tahoma"/>
          <w:b/>
          <w:color w:val="000000" w:themeColor="text1"/>
          <w:lang w:eastAsia="en-US"/>
        </w:rPr>
        <w:t xml:space="preserve">” № </w:t>
      </w:r>
      <w:r w:rsidR="000216D8">
        <w:rPr>
          <w:rFonts w:cs="Tahoma"/>
          <w:b/>
          <w:color w:val="000000" w:themeColor="text1"/>
          <w:lang w:eastAsia="en-US"/>
        </w:rPr>
        <w:t>3</w:t>
      </w:r>
      <w:r w:rsidRPr="006D53A8">
        <w:rPr>
          <w:rFonts w:cs="Tahoma"/>
          <w:b/>
          <w:color w:val="000000" w:themeColor="text1"/>
          <w:lang w:eastAsia="en-US"/>
        </w:rPr>
        <w:t xml:space="preserve">,  в срок до 17:00 часа </w:t>
      </w:r>
      <w:r w:rsidRPr="000D2725">
        <w:rPr>
          <w:rFonts w:cs="Tahoma"/>
          <w:b/>
          <w:color w:val="000000" w:themeColor="text1"/>
          <w:lang w:eastAsia="en-US"/>
        </w:rPr>
        <w:t xml:space="preserve">на </w:t>
      </w:r>
      <w:r w:rsidR="000216D8" w:rsidRPr="00AE25CF">
        <w:rPr>
          <w:rFonts w:cs="Tahoma"/>
          <w:b/>
          <w:color w:val="000000" w:themeColor="text1"/>
          <w:highlight w:val="yellow"/>
          <w:lang w:eastAsia="en-US"/>
        </w:rPr>
        <w:t>27</w:t>
      </w:r>
      <w:r w:rsidR="000D2725" w:rsidRPr="00AE25CF">
        <w:rPr>
          <w:rFonts w:cs="Tahoma"/>
          <w:b/>
          <w:highlight w:val="yellow"/>
          <w:lang w:eastAsia="en-US"/>
        </w:rPr>
        <w:t>.0</w:t>
      </w:r>
      <w:r w:rsidR="000216D8" w:rsidRPr="00AE25CF">
        <w:rPr>
          <w:rFonts w:cs="Tahoma"/>
          <w:b/>
          <w:highlight w:val="yellow"/>
          <w:lang w:eastAsia="en-US"/>
        </w:rPr>
        <w:t>5</w:t>
      </w:r>
      <w:r w:rsidR="000D2725" w:rsidRPr="00AE25CF">
        <w:rPr>
          <w:rFonts w:cs="Tahoma"/>
          <w:b/>
          <w:highlight w:val="yellow"/>
          <w:lang w:eastAsia="en-US"/>
        </w:rPr>
        <w:t>.</w:t>
      </w:r>
      <w:r w:rsidRPr="00AE25CF">
        <w:rPr>
          <w:rFonts w:cs="Tahoma"/>
          <w:b/>
          <w:highlight w:val="yellow"/>
          <w:lang w:eastAsia="en-US"/>
        </w:rPr>
        <w:t>2019</w:t>
      </w:r>
      <w:r w:rsidRPr="00AE25CF">
        <w:rPr>
          <w:rFonts w:cs="Tahoma"/>
          <w:b/>
          <w:color w:val="000000" w:themeColor="text1"/>
          <w:highlight w:val="yellow"/>
          <w:lang w:eastAsia="en-US"/>
        </w:rPr>
        <w:t>г.</w:t>
      </w:r>
    </w:p>
    <w:p w:rsidR="004A4982" w:rsidRPr="00330995" w:rsidRDefault="004A4982" w:rsidP="004A4982">
      <w:pPr>
        <w:tabs>
          <w:tab w:val="left" w:pos="567"/>
        </w:tabs>
        <w:ind w:firstLine="709"/>
        <w:jc w:val="both"/>
      </w:pPr>
      <w:r w:rsidRPr="00330995">
        <w:t>До изтичане на срока за подаване офертите, всеки участник може да промени, допълни или да оттегли офертата си.</w:t>
      </w:r>
    </w:p>
    <w:p w:rsidR="004A4982" w:rsidRPr="00330995" w:rsidRDefault="004A4982" w:rsidP="004A4982">
      <w:pPr>
        <w:tabs>
          <w:tab w:val="left" w:pos="567"/>
        </w:tabs>
        <w:ind w:firstLine="567"/>
        <w:jc w:val="both"/>
      </w:pPr>
      <w:r w:rsidRPr="00330995">
        <w:t>Оттеглянето на офертата прекратява по-нататъшното участие на участника в процедурата.</w:t>
      </w:r>
    </w:p>
    <w:p w:rsidR="004A4982" w:rsidRDefault="004A4982" w:rsidP="004A4982">
      <w:pPr>
        <w:tabs>
          <w:tab w:val="left" w:pos="567"/>
        </w:tabs>
        <w:spacing w:before="120" w:after="120"/>
        <w:ind w:right="5"/>
        <w:jc w:val="both"/>
        <w:rPr>
          <w:b/>
          <w:bCs/>
          <w:color w:val="000000"/>
        </w:rPr>
      </w:pPr>
      <w:r>
        <w:tab/>
      </w:r>
      <w:r w:rsidRPr="00330995">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330995">
        <w:rPr>
          <w:b/>
        </w:rPr>
        <w:t>Допълнение/ Промяна на оферта (с входящ номер)- За участие в публично състезание по ЗОП с предмет:</w:t>
      </w:r>
      <w:r w:rsidR="000216D8">
        <w:rPr>
          <w:b/>
        </w:rPr>
        <w:t xml:space="preserve"> </w:t>
      </w:r>
      <w:r w:rsidR="005323EC" w:rsidRPr="006E5F24">
        <w:rPr>
          <w:b/>
        </w:rPr>
        <w:t>„Доставка</w:t>
      </w:r>
      <w:r w:rsidR="005323EC" w:rsidRPr="006E5F24">
        <w:rPr>
          <w:b/>
          <w:spacing w:val="-1"/>
        </w:rPr>
        <w:t xml:space="preserve"> на  канцеларски материали за срок от 36 месеца  за нуждите  на ДГС </w:t>
      </w:r>
      <w:r w:rsidR="000216D8">
        <w:rPr>
          <w:b/>
          <w:spacing w:val="-1"/>
        </w:rPr>
        <w:t>Годеч</w:t>
      </w:r>
      <w:r w:rsidR="005323EC">
        <w:rPr>
          <w:b/>
          <w:spacing w:val="-1"/>
        </w:rPr>
        <w:t>,</w:t>
      </w:r>
      <w:r w:rsidR="000216D8">
        <w:rPr>
          <w:b/>
          <w:spacing w:val="-1"/>
        </w:rPr>
        <w:t xml:space="preserve"> </w:t>
      </w:r>
      <w:r w:rsidR="000B380E">
        <w:rPr>
          <w:rStyle w:val="FontStyle28"/>
          <w:sz w:val="24"/>
          <w:szCs w:val="24"/>
        </w:rPr>
        <w:t>извън</w:t>
      </w:r>
      <w:r w:rsidR="005323EC" w:rsidRPr="00441263">
        <w:rPr>
          <w:rStyle w:val="FontStyle28"/>
          <w:sz w:val="24"/>
          <w:szCs w:val="24"/>
        </w:rPr>
        <w:t xml:space="preserve"> списъка по чл. 12, ал. 1, т. 1 от ЗОП</w:t>
      </w:r>
      <w:r w:rsidR="005323EC">
        <w:rPr>
          <w:rStyle w:val="FontStyle28"/>
          <w:sz w:val="24"/>
          <w:szCs w:val="24"/>
        </w:rPr>
        <w:t>“</w:t>
      </w:r>
      <w:r>
        <w:rPr>
          <w:b/>
          <w:bCs/>
          <w:color w:val="000000"/>
        </w:rPr>
        <w:t>.</w:t>
      </w:r>
    </w:p>
    <w:p w:rsidR="004A4982" w:rsidRPr="006D53A8" w:rsidRDefault="004A4982" w:rsidP="004A4982">
      <w:pPr>
        <w:tabs>
          <w:tab w:val="left" w:pos="567"/>
        </w:tabs>
        <w:spacing w:before="120" w:after="120"/>
        <w:ind w:right="5"/>
        <w:jc w:val="both"/>
        <w:rPr>
          <w:b/>
          <w:bCs/>
        </w:rPr>
      </w:pPr>
      <w:r>
        <w:rPr>
          <w:b/>
          <w:bCs/>
          <w:color w:val="000000"/>
        </w:rPr>
        <w:tab/>
        <w:t xml:space="preserve">Отварянето на офертите ще се извърши на </w:t>
      </w:r>
      <w:r w:rsidR="000D2725" w:rsidRPr="00AE25CF">
        <w:rPr>
          <w:b/>
          <w:bCs/>
          <w:color w:val="000000"/>
          <w:highlight w:val="yellow"/>
        </w:rPr>
        <w:t>2</w:t>
      </w:r>
      <w:r w:rsidR="000216D8" w:rsidRPr="00AE25CF">
        <w:rPr>
          <w:b/>
          <w:bCs/>
          <w:color w:val="000000"/>
          <w:highlight w:val="yellow"/>
        </w:rPr>
        <w:t>9</w:t>
      </w:r>
      <w:r w:rsidRPr="00AE25CF">
        <w:rPr>
          <w:b/>
          <w:bCs/>
          <w:highlight w:val="yellow"/>
        </w:rPr>
        <w:t>.0</w:t>
      </w:r>
      <w:r w:rsidR="0072231D" w:rsidRPr="00AE25CF">
        <w:rPr>
          <w:b/>
          <w:bCs/>
          <w:highlight w:val="yellow"/>
          <w:lang w:val="en-US"/>
        </w:rPr>
        <w:t>5</w:t>
      </w:r>
      <w:r w:rsidRPr="00AE25CF">
        <w:rPr>
          <w:b/>
          <w:bCs/>
          <w:highlight w:val="yellow"/>
        </w:rPr>
        <w:t>.2019 г. в 1</w:t>
      </w:r>
      <w:r w:rsidR="000D2725" w:rsidRPr="00AE25CF">
        <w:rPr>
          <w:b/>
          <w:bCs/>
          <w:highlight w:val="yellow"/>
        </w:rPr>
        <w:t>3</w:t>
      </w:r>
      <w:r w:rsidRPr="00AE25CF">
        <w:rPr>
          <w:b/>
          <w:bCs/>
          <w:highlight w:val="yellow"/>
        </w:rPr>
        <w:t>:</w:t>
      </w:r>
      <w:r w:rsidR="000216D8" w:rsidRPr="00AE25CF">
        <w:rPr>
          <w:b/>
          <w:bCs/>
          <w:highlight w:val="yellow"/>
        </w:rPr>
        <w:t>00</w:t>
      </w:r>
      <w:r w:rsidRPr="00AE25CF">
        <w:rPr>
          <w:b/>
          <w:bCs/>
          <w:highlight w:val="yellow"/>
        </w:rPr>
        <w:t xml:space="preserve"> часа.</w:t>
      </w:r>
    </w:p>
    <w:p w:rsidR="004A4982" w:rsidRPr="00330995" w:rsidRDefault="004A4982" w:rsidP="00E32BA6">
      <w:pPr>
        <w:tabs>
          <w:tab w:val="left" w:pos="567"/>
        </w:tabs>
        <w:ind w:firstLine="720"/>
        <w:jc w:val="both"/>
        <w:rPr>
          <w:rStyle w:val="FontStyle31"/>
          <w:b/>
          <w:sz w:val="24"/>
          <w:szCs w:val="24"/>
        </w:rPr>
      </w:pPr>
      <w:r w:rsidRPr="00330995">
        <w:rPr>
          <w:rStyle w:val="FontStyle31"/>
          <w:b/>
          <w:sz w:val="24"/>
          <w:szCs w:val="24"/>
        </w:rPr>
        <w:t>Х</w:t>
      </w:r>
      <w:r w:rsidRPr="00330995">
        <w:rPr>
          <w:rStyle w:val="FontStyle28"/>
          <w:sz w:val="24"/>
          <w:szCs w:val="24"/>
        </w:rPr>
        <w:t>I</w:t>
      </w:r>
      <w:r w:rsidRPr="00330995">
        <w:rPr>
          <w:rStyle w:val="FontStyle31"/>
          <w:b/>
          <w:sz w:val="24"/>
          <w:szCs w:val="24"/>
        </w:rPr>
        <w:t>І.</w:t>
      </w:r>
      <w:r w:rsidR="002670AE">
        <w:rPr>
          <w:rStyle w:val="FontStyle31"/>
          <w:b/>
          <w:sz w:val="24"/>
          <w:szCs w:val="24"/>
        </w:rPr>
        <w:t>Разглеждане, оценка и класиране на офертите</w:t>
      </w:r>
    </w:p>
    <w:p w:rsidR="004A4982" w:rsidRPr="00330995" w:rsidRDefault="004A4982" w:rsidP="00E32BA6">
      <w:pPr>
        <w:tabs>
          <w:tab w:val="left" w:pos="567"/>
        </w:tabs>
        <w:ind w:firstLine="720"/>
        <w:jc w:val="both"/>
        <w:rPr>
          <w:rStyle w:val="FontStyle31"/>
          <w:sz w:val="24"/>
          <w:szCs w:val="24"/>
        </w:rPr>
      </w:pPr>
      <w:r w:rsidRPr="00330995">
        <w:rPr>
          <w:rStyle w:val="FontStyle31"/>
          <w:sz w:val="24"/>
          <w:szCs w:val="24"/>
        </w:rPr>
        <w:t xml:space="preserve">1. Участниците следва да съблюдават сроковете и условията за подаване на </w:t>
      </w:r>
      <w:r w:rsidRPr="00330995">
        <w:rPr>
          <w:rStyle w:val="FontStyle31"/>
          <w:sz w:val="24"/>
          <w:szCs w:val="24"/>
        </w:rPr>
        <w:lastRenderedPageBreak/>
        <w:t>оферти, посочени в Обявлението за обществена поръчка и настоящите Указания за участие.</w:t>
      </w:r>
    </w:p>
    <w:p w:rsidR="002C781E" w:rsidRPr="00330995" w:rsidRDefault="004A4982" w:rsidP="002C781E">
      <w:pPr>
        <w:tabs>
          <w:tab w:val="left" w:pos="567"/>
        </w:tabs>
        <w:ind w:firstLine="720"/>
        <w:jc w:val="both"/>
        <w:rPr>
          <w:rStyle w:val="FontStyle31"/>
          <w:sz w:val="24"/>
          <w:szCs w:val="24"/>
        </w:rPr>
      </w:pPr>
      <w:r w:rsidRPr="00330995">
        <w:rPr>
          <w:rStyle w:val="FontStyle31"/>
          <w:sz w:val="24"/>
          <w:szCs w:val="24"/>
        </w:rPr>
        <w:t xml:space="preserve">2. След изтичане на срока за получаване на оферти, Възложителят назначава Комисия, която да извърши подбор на участниците, разглеждане и оценка на постъпилите оферти. </w:t>
      </w:r>
    </w:p>
    <w:p w:rsidR="004A4982" w:rsidRPr="00330995" w:rsidRDefault="002C781E" w:rsidP="004A4982">
      <w:pPr>
        <w:tabs>
          <w:tab w:val="left" w:pos="567"/>
        </w:tabs>
        <w:ind w:firstLine="720"/>
        <w:jc w:val="both"/>
        <w:rPr>
          <w:rStyle w:val="FontStyle31"/>
          <w:sz w:val="24"/>
          <w:szCs w:val="24"/>
        </w:rPr>
      </w:pPr>
      <w:r>
        <w:rPr>
          <w:rStyle w:val="FontStyle31"/>
          <w:sz w:val="24"/>
          <w:szCs w:val="24"/>
        </w:rPr>
        <w:t>3</w:t>
      </w:r>
      <w:r w:rsidR="004A4982" w:rsidRPr="00330995">
        <w:rPr>
          <w:rStyle w:val="FontStyle31"/>
          <w:sz w:val="24"/>
          <w:szCs w:val="24"/>
        </w:rPr>
        <w:t>. Правилата за работата на Комисията, нейните правомощия и провеждане на заседания по извършване на подбор на участниците, разглеждане, оценка и класиране на пост</w:t>
      </w:r>
      <w:r w:rsidR="006B3BCD">
        <w:rPr>
          <w:rStyle w:val="FontStyle31"/>
          <w:sz w:val="24"/>
          <w:szCs w:val="24"/>
        </w:rPr>
        <w:t>ъпилите оферти са уредени в чл.104 от ЗОП във връзка с чл.54 - чл.</w:t>
      </w:r>
      <w:r w:rsidR="004A4982" w:rsidRPr="00330995">
        <w:rPr>
          <w:rStyle w:val="FontStyle31"/>
          <w:sz w:val="24"/>
          <w:szCs w:val="24"/>
        </w:rPr>
        <w:t>61 от ППЗОП. Посочените нормативни изисквания ще се прилагат в настоящата обществена поръчка при спазване на принципите на равнопоставеност и прозрачност.</w:t>
      </w:r>
    </w:p>
    <w:p w:rsidR="004A4982" w:rsidRPr="00330995" w:rsidRDefault="002C781E" w:rsidP="004A4982">
      <w:pPr>
        <w:tabs>
          <w:tab w:val="left" w:pos="567"/>
        </w:tabs>
        <w:ind w:firstLine="720"/>
        <w:jc w:val="both"/>
        <w:rPr>
          <w:rStyle w:val="FontStyle31"/>
          <w:sz w:val="24"/>
          <w:szCs w:val="24"/>
        </w:rPr>
      </w:pPr>
      <w:r>
        <w:rPr>
          <w:rStyle w:val="FontStyle31"/>
          <w:sz w:val="24"/>
          <w:szCs w:val="24"/>
        </w:rPr>
        <w:t>4</w:t>
      </w:r>
      <w:r w:rsidR="004A4982" w:rsidRPr="00330995">
        <w:rPr>
          <w:rStyle w:val="FontStyle31"/>
          <w:sz w:val="24"/>
          <w:szCs w:val="24"/>
        </w:rPr>
        <w:t xml:space="preserve">. В 10 - дневен срок от утвърждаване на протокола </w:t>
      </w:r>
      <w:r>
        <w:rPr>
          <w:rStyle w:val="FontStyle31"/>
          <w:sz w:val="24"/>
          <w:szCs w:val="24"/>
        </w:rPr>
        <w:t>на Комисията</w:t>
      </w:r>
      <w:r w:rsidR="004A4982" w:rsidRPr="00330995">
        <w:rPr>
          <w:rStyle w:val="FontStyle31"/>
          <w:sz w:val="24"/>
          <w:szCs w:val="24"/>
        </w:rPr>
        <w:t>, Възложителят издава Решение за определяне на изпълнител или за прекратяване на процедурата. Решенията на Възложителя по предходното изречение се изпращат в един и същи ден на участниците в процедурата и се публикуват в „профила на купувача".</w:t>
      </w:r>
    </w:p>
    <w:p w:rsidR="004A4982" w:rsidRPr="00330995" w:rsidRDefault="002C781E" w:rsidP="004A4982">
      <w:pPr>
        <w:tabs>
          <w:tab w:val="left" w:pos="567"/>
        </w:tabs>
        <w:ind w:firstLine="720"/>
        <w:jc w:val="both"/>
        <w:rPr>
          <w:rStyle w:val="FontStyle31"/>
          <w:sz w:val="24"/>
          <w:szCs w:val="24"/>
        </w:rPr>
      </w:pPr>
      <w:r>
        <w:rPr>
          <w:rStyle w:val="FontStyle31"/>
          <w:sz w:val="24"/>
          <w:szCs w:val="24"/>
        </w:rPr>
        <w:t>5</w:t>
      </w:r>
      <w:r w:rsidR="004A4982" w:rsidRPr="00330995">
        <w:rPr>
          <w:rStyle w:val="FontStyle31"/>
          <w:sz w:val="24"/>
          <w:szCs w:val="24"/>
        </w:rPr>
        <w:t>. Относно сключването, изменението и прекратяването на договора за възлагане на обществената поръчка се прилагат п</w:t>
      </w:r>
      <w:r w:rsidR="006B3BCD">
        <w:rPr>
          <w:rStyle w:val="FontStyle31"/>
          <w:sz w:val="24"/>
          <w:szCs w:val="24"/>
        </w:rPr>
        <w:t>равилата на разпоредбите на чл.112 - чл.120 от ЗОП във връзка с чл.</w:t>
      </w:r>
      <w:r w:rsidR="004A4982" w:rsidRPr="00330995">
        <w:rPr>
          <w:rStyle w:val="FontStyle31"/>
          <w:sz w:val="24"/>
          <w:szCs w:val="24"/>
        </w:rPr>
        <w:t>68 -</w:t>
      </w:r>
      <w:r w:rsidR="006B3BCD">
        <w:rPr>
          <w:rStyle w:val="FontStyle31"/>
          <w:sz w:val="24"/>
          <w:szCs w:val="24"/>
        </w:rPr>
        <w:t xml:space="preserve"> чл.</w:t>
      </w:r>
      <w:r w:rsidR="004A4982" w:rsidRPr="00330995">
        <w:rPr>
          <w:rStyle w:val="FontStyle31"/>
          <w:sz w:val="24"/>
          <w:szCs w:val="24"/>
        </w:rPr>
        <w:t>76 от ППЗОП.</w:t>
      </w:r>
    </w:p>
    <w:p w:rsidR="004A4982" w:rsidRDefault="002C781E" w:rsidP="004A4982">
      <w:pPr>
        <w:pStyle w:val="Default"/>
        <w:tabs>
          <w:tab w:val="left" w:pos="567"/>
        </w:tabs>
        <w:jc w:val="both"/>
        <w:rPr>
          <w:bCs/>
        </w:rPr>
      </w:pPr>
      <w:r>
        <w:rPr>
          <w:bCs/>
        </w:rPr>
        <w:t>6</w:t>
      </w:r>
      <w:r w:rsidR="004A4982" w:rsidRPr="00330995">
        <w:rPr>
          <w:bCs/>
        </w:rPr>
        <w:t>. С избраният за изпълнител, ще бъде сключен договор за изпълнение на поръчката. Договорът ще бъде изготвен съгласно приложения образец.</w:t>
      </w:r>
    </w:p>
    <w:p w:rsidR="005B758B" w:rsidRPr="005B758B" w:rsidRDefault="005B758B" w:rsidP="004A4982">
      <w:pPr>
        <w:pStyle w:val="Default"/>
        <w:tabs>
          <w:tab w:val="left" w:pos="567"/>
        </w:tabs>
        <w:jc w:val="both"/>
        <w:rPr>
          <w:bCs/>
          <w:sz w:val="28"/>
          <w:szCs w:val="28"/>
        </w:rPr>
      </w:pPr>
    </w:p>
    <w:p w:rsidR="005B758B" w:rsidRPr="00330995" w:rsidRDefault="005B758B" w:rsidP="004A4982">
      <w:pPr>
        <w:pStyle w:val="Default"/>
        <w:tabs>
          <w:tab w:val="left" w:pos="567"/>
        </w:tabs>
        <w:jc w:val="both"/>
        <w:rPr>
          <w:bCs/>
        </w:rPr>
      </w:pPr>
      <w:r>
        <w:rPr>
          <w:bCs/>
        </w:rPr>
        <w:tab/>
      </w:r>
      <w:r w:rsidR="002670AE" w:rsidRPr="002670AE">
        <w:rPr>
          <w:b/>
          <w:bCs/>
        </w:rPr>
        <w:t>Х</w:t>
      </w:r>
      <w:r w:rsidR="000976C0">
        <w:rPr>
          <w:rStyle w:val="FontStyle28"/>
          <w:sz w:val="24"/>
          <w:szCs w:val="24"/>
          <w:lang w:val="en-US"/>
        </w:rPr>
        <w:t>III</w:t>
      </w:r>
      <w:r w:rsidRPr="00330995">
        <w:rPr>
          <w:rStyle w:val="FontStyle28"/>
          <w:sz w:val="24"/>
          <w:szCs w:val="24"/>
        </w:rPr>
        <w:t>.</w:t>
      </w:r>
      <w:r w:rsidR="002670AE">
        <w:rPr>
          <w:rStyle w:val="FontStyle28"/>
          <w:sz w:val="24"/>
          <w:szCs w:val="24"/>
        </w:rPr>
        <w:t>Сключване на договор</w:t>
      </w:r>
    </w:p>
    <w:p w:rsidR="004A4982" w:rsidRPr="00330995" w:rsidRDefault="004A4982" w:rsidP="000B380E">
      <w:pPr>
        <w:pStyle w:val="Default"/>
        <w:numPr>
          <w:ilvl w:val="0"/>
          <w:numId w:val="17"/>
        </w:numPr>
        <w:tabs>
          <w:tab w:val="left" w:pos="567"/>
        </w:tabs>
        <w:jc w:val="both"/>
        <w:rPr>
          <w:b/>
          <w:bCs/>
          <w:u w:val="single"/>
        </w:rPr>
      </w:pPr>
      <w:r w:rsidRPr="00330995">
        <w:rPr>
          <w:b/>
          <w:bCs/>
          <w:u w:val="single"/>
        </w:rPr>
        <w:t>Преди подписването на договора, изпълнителят следва да представи:</w:t>
      </w:r>
    </w:p>
    <w:p w:rsidR="004A4982" w:rsidRPr="002E75F4" w:rsidRDefault="004A4982" w:rsidP="004A4982">
      <w:pPr>
        <w:tabs>
          <w:tab w:val="left" w:pos="567"/>
        </w:tabs>
        <w:jc w:val="both"/>
      </w:pPr>
      <w:r>
        <w:rPr>
          <w:bCs/>
        </w:rPr>
        <w:tab/>
      </w:r>
      <w:r w:rsidRPr="002E75F4">
        <w:rPr>
          <w:bCs/>
        </w:rPr>
        <w:t xml:space="preserve">а/ </w:t>
      </w:r>
      <w:r w:rsidRPr="002E75F4">
        <w:t xml:space="preserve">Свидетелства за съдимост на </w:t>
      </w:r>
      <w:r w:rsidRPr="002E75F4">
        <w:rPr>
          <w:rFonts w:eastAsia="Batang"/>
        </w:rPr>
        <w:t>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4A4982" w:rsidRPr="002E75F4" w:rsidRDefault="004A4982" w:rsidP="004A4982">
      <w:pPr>
        <w:tabs>
          <w:tab w:val="left" w:pos="567"/>
        </w:tabs>
        <w:jc w:val="both"/>
      </w:pPr>
      <w:r>
        <w:tab/>
      </w:r>
      <w:r w:rsidRPr="002E75F4">
        <w:t>б/ Удостоверение от Изпълнителна агенция „Главна инспекция по труда“, че спрямо участникът не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КТ и по чл. 13, ал. 1 от Закона за трудовата миграция и трудовата мобилност.</w:t>
      </w:r>
    </w:p>
    <w:p w:rsidR="004A4982" w:rsidRPr="00330995" w:rsidRDefault="004A4982" w:rsidP="004A4982">
      <w:pPr>
        <w:tabs>
          <w:tab w:val="left" w:pos="567"/>
        </w:tabs>
        <w:ind w:firstLine="142"/>
        <w:jc w:val="both"/>
      </w:pPr>
      <w:r>
        <w:rPr>
          <w:b/>
          <w:bCs/>
        </w:rPr>
        <w:tab/>
      </w:r>
      <w:r w:rsidRPr="00684A00">
        <w:rPr>
          <w:bCs/>
        </w:rPr>
        <w:t>в/</w:t>
      </w:r>
      <w:r w:rsidRPr="00684A00">
        <w:t xml:space="preserve"> Актуален Списък на технически лица</w:t>
      </w:r>
      <w:r w:rsidRPr="002E75F4">
        <w:t>, включени или не в структурата на участника, включително тези, които отговарят за контрола на качеството-чл.64,ал.1,т.3 от ЗОП.</w:t>
      </w:r>
    </w:p>
    <w:p w:rsidR="002670AE" w:rsidRDefault="004A4982" w:rsidP="004A4982">
      <w:pPr>
        <w:pStyle w:val="Default"/>
        <w:tabs>
          <w:tab w:val="left" w:pos="567"/>
        </w:tabs>
        <w:jc w:val="both"/>
        <w:rPr>
          <w:b/>
          <w:bCs/>
          <w:i/>
        </w:rPr>
      </w:pPr>
      <w:r w:rsidRPr="00330995">
        <w:rPr>
          <w:b/>
          <w:bCs/>
          <w:i/>
        </w:rPr>
        <w:tab/>
      </w:r>
    </w:p>
    <w:p w:rsidR="004A4982" w:rsidRPr="00836C38" w:rsidRDefault="002670AE" w:rsidP="004A4982">
      <w:pPr>
        <w:pStyle w:val="Default"/>
        <w:tabs>
          <w:tab w:val="left" w:pos="567"/>
        </w:tabs>
        <w:jc w:val="both"/>
        <w:rPr>
          <w:b/>
          <w:bCs/>
        </w:rPr>
      </w:pPr>
      <w:r>
        <w:rPr>
          <w:b/>
          <w:bCs/>
          <w:i/>
        </w:rPr>
        <w:tab/>
      </w:r>
      <w:r w:rsidR="004A4982" w:rsidRPr="00836C38">
        <w:rPr>
          <w:b/>
          <w:bCs/>
        </w:rPr>
        <w:t>Документите се представят и за подизпълнителите и третите лица, ако има такива с оглед приложимостта на документите.</w:t>
      </w:r>
    </w:p>
    <w:p w:rsidR="004A4982" w:rsidRPr="00330995" w:rsidRDefault="004A4982" w:rsidP="004A4982">
      <w:pPr>
        <w:tabs>
          <w:tab w:val="left" w:pos="567"/>
        </w:tabs>
        <w:ind w:firstLine="720"/>
        <w:jc w:val="both"/>
      </w:pPr>
      <w:r w:rsidRPr="00330995">
        <w:t>г/ Гаранция за изпълнение на договора.</w:t>
      </w:r>
    </w:p>
    <w:p w:rsidR="004A4982" w:rsidRPr="00330995" w:rsidRDefault="004A4982" w:rsidP="004A4982">
      <w:pPr>
        <w:tabs>
          <w:tab w:val="left" w:pos="567"/>
        </w:tabs>
        <w:ind w:firstLine="720"/>
        <w:jc w:val="both"/>
      </w:pPr>
    </w:p>
    <w:p w:rsidR="004A4982" w:rsidRPr="00836C38" w:rsidRDefault="005B758B" w:rsidP="004A4982">
      <w:pPr>
        <w:tabs>
          <w:tab w:val="left" w:pos="567"/>
        </w:tabs>
        <w:ind w:firstLine="720"/>
        <w:jc w:val="both"/>
        <w:rPr>
          <w:rStyle w:val="FontStyle31"/>
          <w:sz w:val="24"/>
          <w:szCs w:val="24"/>
        </w:rPr>
      </w:pPr>
      <w:r>
        <w:rPr>
          <w:b/>
          <w:u w:val="single"/>
        </w:rPr>
        <w:t>2. Служебно събирани от Възложителя документи преди сключване на договора</w:t>
      </w:r>
      <w:r w:rsidR="004A4982" w:rsidRPr="00836C38">
        <w:t>:</w:t>
      </w:r>
    </w:p>
    <w:p w:rsidR="005B758B" w:rsidRPr="00836C38" w:rsidRDefault="005B758B" w:rsidP="005B758B">
      <w:pPr>
        <w:tabs>
          <w:tab w:val="left" w:pos="567"/>
        </w:tabs>
        <w:ind w:firstLine="720"/>
        <w:jc w:val="both"/>
        <w:rPr>
          <w:rStyle w:val="FontStyle31"/>
          <w:sz w:val="24"/>
          <w:szCs w:val="24"/>
        </w:rPr>
      </w:pPr>
      <w:r w:rsidRPr="00243CE0">
        <w:rPr>
          <w:rStyle w:val="FontStyle31"/>
          <w:sz w:val="24"/>
          <w:szCs w:val="24"/>
        </w:rPr>
        <w:t>а/Удостоверения от Община Врацаи общината по седалище на изпълнителя /когато две седалища съвпадат, удостоверението е едно/, както и от НАП за липса</w:t>
      </w:r>
      <w:r w:rsidRPr="00836C38">
        <w:rPr>
          <w:rStyle w:val="FontStyle31"/>
          <w:sz w:val="24"/>
          <w:szCs w:val="24"/>
        </w:rPr>
        <w:t xml:space="preserve"> на  задължения за данъци и задължителни осигурителни вноски по смисъла на чл.162, ал.2, т.1 от Данъчно-осигурителния процесуален кодекс, към държавата или към община или аналогични задължения, установени с акт на компетентен орган, съгласно законодателството на държавата,</w:t>
      </w:r>
      <w:r w:rsidR="004947C3">
        <w:rPr>
          <w:rStyle w:val="FontStyle31"/>
          <w:sz w:val="24"/>
          <w:szCs w:val="24"/>
        </w:rPr>
        <w:t xml:space="preserve"> в която участникът е установен</w:t>
      </w:r>
      <w:bookmarkStart w:id="5" w:name="_GoBack"/>
      <w:bookmarkEnd w:id="5"/>
      <w:r w:rsidRPr="00836C38">
        <w:rPr>
          <w:rStyle w:val="FontStyle31"/>
          <w:sz w:val="24"/>
          <w:szCs w:val="24"/>
        </w:rPr>
        <w:t>;</w:t>
      </w:r>
    </w:p>
    <w:p w:rsidR="005B758B" w:rsidRDefault="005B758B" w:rsidP="005B758B">
      <w:pPr>
        <w:tabs>
          <w:tab w:val="left" w:pos="567"/>
        </w:tabs>
        <w:ind w:firstLine="720"/>
        <w:jc w:val="both"/>
        <w:rPr>
          <w:rStyle w:val="FontStyle31"/>
          <w:color w:val="000000" w:themeColor="text1"/>
          <w:sz w:val="24"/>
          <w:szCs w:val="24"/>
        </w:rPr>
      </w:pPr>
      <w:r>
        <w:rPr>
          <w:rStyle w:val="FontStyle31"/>
          <w:sz w:val="24"/>
          <w:szCs w:val="24"/>
        </w:rPr>
        <w:t xml:space="preserve">б/ </w:t>
      </w:r>
      <w:r w:rsidRPr="00243CE0">
        <w:rPr>
          <w:rStyle w:val="FontStyle31"/>
          <w:sz w:val="24"/>
          <w:szCs w:val="24"/>
        </w:rPr>
        <w:t>Справка чрез разпечатка на хартиен насител от електронната страница на Търговски регистър-Агенция по вписванията,</w:t>
      </w:r>
      <w:r w:rsidRPr="00836C38">
        <w:rPr>
          <w:rStyle w:val="FontStyle31"/>
          <w:sz w:val="24"/>
          <w:szCs w:val="24"/>
        </w:rPr>
        <w:t xml:space="preserve">относно обстоятелствата дали изпълнителя е </w:t>
      </w:r>
      <w:r w:rsidRPr="00836C38">
        <w:rPr>
          <w:rStyle w:val="FontStyle31"/>
          <w:color w:val="000000" w:themeColor="text1"/>
          <w:sz w:val="24"/>
          <w:szCs w:val="24"/>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Pr>
          <w:rStyle w:val="FontStyle31"/>
          <w:color w:val="000000" w:themeColor="text1"/>
          <w:sz w:val="24"/>
          <w:szCs w:val="24"/>
        </w:rPr>
        <w:t>.</w:t>
      </w:r>
    </w:p>
    <w:p w:rsidR="004A4982" w:rsidRPr="005B758B" w:rsidRDefault="004A4982" w:rsidP="004A4982">
      <w:pPr>
        <w:tabs>
          <w:tab w:val="left" w:pos="567"/>
        </w:tabs>
        <w:ind w:firstLine="720"/>
        <w:jc w:val="both"/>
        <w:rPr>
          <w:rStyle w:val="FontStyle28"/>
          <w:sz w:val="28"/>
          <w:szCs w:val="28"/>
        </w:rPr>
      </w:pPr>
    </w:p>
    <w:p w:rsidR="004A4982" w:rsidRPr="00330995" w:rsidRDefault="004A4982" w:rsidP="005B758B">
      <w:pPr>
        <w:tabs>
          <w:tab w:val="left" w:pos="567"/>
        </w:tabs>
        <w:ind w:firstLine="720"/>
        <w:jc w:val="both"/>
        <w:rPr>
          <w:rStyle w:val="FontStyle28"/>
          <w:sz w:val="24"/>
          <w:szCs w:val="24"/>
        </w:rPr>
      </w:pPr>
      <w:r w:rsidRPr="00330995">
        <w:rPr>
          <w:rStyle w:val="FontStyle28"/>
          <w:sz w:val="24"/>
          <w:szCs w:val="24"/>
        </w:rPr>
        <w:t>Х</w:t>
      </w:r>
      <w:r w:rsidR="000976C0">
        <w:rPr>
          <w:rStyle w:val="FontStyle28"/>
          <w:sz w:val="24"/>
          <w:szCs w:val="24"/>
          <w:lang w:val="en-US"/>
        </w:rPr>
        <w:t>I</w:t>
      </w:r>
      <w:r w:rsidRPr="00330995">
        <w:rPr>
          <w:rStyle w:val="FontStyle28"/>
          <w:sz w:val="24"/>
          <w:szCs w:val="24"/>
        </w:rPr>
        <w:t>V.</w:t>
      </w:r>
      <w:r w:rsidR="002670AE">
        <w:rPr>
          <w:rStyle w:val="FontStyle28"/>
          <w:sz w:val="24"/>
          <w:szCs w:val="24"/>
        </w:rPr>
        <w:t>Гаранция за изпълнение</w:t>
      </w:r>
    </w:p>
    <w:p w:rsidR="00F63A5A" w:rsidRPr="00F63A5A" w:rsidRDefault="00F63A5A" w:rsidP="00F63A5A">
      <w:pPr>
        <w:tabs>
          <w:tab w:val="left" w:pos="567"/>
        </w:tabs>
        <w:jc w:val="both"/>
        <w:rPr>
          <w:rStyle w:val="FontStyle31"/>
          <w:b/>
          <w:sz w:val="24"/>
          <w:szCs w:val="24"/>
        </w:rPr>
      </w:pPr>
      <w:r>
        <w:rPr>
          <w:rStyle w:val="FontStyle31"/>
          <w:b/>
          <w:sz w:val="24"/>
          <w:szCs w:val="24"/>
        </w:rPr>
        <w:tab/>
      </w:r>
      <w:r w:rsidRPr="001E6A21">
        <w:rPr>
          <w:rStyle w:val="FontStyle31"/>
          <w:sz w:val="24"/>
          <w:szCs w:val="24"/>
        </w:rPr>
        <w:t>1. Гаранцията за изпълнение на договора е в размер на</w:t>
      </w:r>
      <w:r w:rsidRPr="00F63A5A">
        <w:rPr>
          <w:rStyle w:val="FontStyle31"/>
          <w:b/>
          <w:sz w:val="24"/>
          <w:szCs w:val="24"/>
        </w:rPr>
        <w:t xml:space="preserve"> 2 (два) % </w:t>
      </w:r>
      <w:r w:rsidRPr="001E6A21">
        <w:rPr>
          <w:rStyle w:val="FontStyle31"/>
          <w:sz w:val="24"/>
          <w:szCs w:val="24"/>
        </w:rPr>
        <w:t>от стойността без ДДС на договора</w:t>
      </w:r>
      <w:r w:rsidRPr="00F63A5A">
        <w:rPr>
          <w:rStyle w:val="FontStyle31"/>
          <w:b/>
          <w:sz w:val="24"/>
          <w:szCs w:val="24"/>
        </w:rPr>
        <w:t xml:space="preserve">. </w:t>
      </w:r>
    </w:p>
    <w:p w:rsidR="002670AE" w:rsidRPr="00696879" w:rsidRDefault="002670AE" w:rsidP="002670AE">
      <w:pPr>
        <w:tabs>
          <w:tab w:val="left" w:pos="567"/>
        </w:tabs>
        <w:ind w:firstLine="709"/>
        <w:jc w:val="both"/>
        <w:rPr>
          <w:rStyle w:val="FontStyle31"/>
          <w:sz w:val="24"/>
          <w:szCs w:val="24"/>
        </w:rPr>
      </w:pPr>
      <w:r w:rsidRPr="00696879">
        <w:rPr>
          <w:rStyle w:val="FontStyle31"/>
          <w:sz w:val="24"/>
          <w:szCs w:val="24"/>
        </w:rPr>
        <w:t>2. Гаранцията за изпълнение може да се представи под формата на парична сума, под формата на банкова гаранция или застраховка, която обезпечава изпълнението чрез покритие</w:t>
      </w:r>
      <w:r>
        <w:rPr>
          <w:rStyle w:val="FontStyle31"/>
          <w:sz w:val="24"/>
          <w:szCs w:val="24"/>
        </w:rPr>
        <w:t xml:space="preserve"> на</w:t>
      </w:r>
      <w:r w:rsidRPr="00696879">
        <w:rPr>
          <w:rStyle w:val="FontStyle31"/>
          <w:sz w:val="24"/>
          <w:szCs w:val="24"/>
        </w:rPr>
        <w:t xml:space="preserve"> отговорността на Изпълнителя. Участникът сам избира формата на гаранцията за изпълнение. Гаранцията под формата на парична сума или банкова гаранция може да се предостави от името на Изпълнителя за сметка на трето лице - гарант.</w:t>
      </w:r>
    </w:p>
    <w:p w:rsidR="002670AE" w:rsidRPr="00696879" w:rsidRDefault="002670AE" w:rsidP="002670AE">
      <w:pPr>
        <w:tabs>
          <w:tab w:val="left" w:pos="567"/>
        </w:tabs>
        <w:ind w:firstLine="720"/>
        <w:jc w:val="both"/>
        <w:rPr>
          <w:rStyle w:val="FontStyle31"/>
          <w:sz w:val="24"/>
          <w:szCs w:val="24"/>
        </w:rPr>
      </w:pPr>
      <w:r w:rsidRPr="00696879">
        <w:rPr>
          <w:rStyle w:val="FontStyle28"/>
          <w:b w:val="0"/>
          <w:sz w:val="24"/>
          <w:szCs w:val="24"/>
        </w:rPr>
        <w:t>3</w:t>
      </w:r>
      <w:r w:rsidRPr="00696879">
        <w:rPr>
          <w:rStyle w:val="FontStyle31"/>
          <w:sz w:val="24"/>
          <w:szCs w:val="24"/>
        </w:rPr>
        <w:t>.</w:t>
      </w:r>
      <w:r w:rsidRPr="00696879">
        <w:rPr>
          <w:rStyle w:val="FontStyle31"/>
          <w:sz w:val="24"/>
          <w:szCs w:val="24"/>
        </w:rPr>
        <w:tab/>
        <w:t xml:space="preserve">Участникът, определен за Изпълнител на обществената поръчка, представя банковата гаранция или платежния документ за внесената по банков път гаранция  или застрахователната полица </w:t>
      </w:r>
      <w:r>
        <w:rPr>
          <w:rStyle w:val="FontStyle31"/>
          <w:sz w:val="24"/>
          <w:szCs w:val="24"/>
        </w:rPr>
        <w:t xml:space="preserve">за </w:t>
      </w:r>
      <w:r w:rsidRPr="00696879">
        <w:rPr>
          <w:rStyle w:val="FontStyle31"/>
          <w:sz w:val="24"/>
          <w:szCs w:val="24"/>
        </w:rPr>
        <w:t>изпълнение на договора при неговото сключване.</w:t>
      </w:r>
    </w:p>
    <w:p w:rsidR="002670AE" w:rsidRPr="00696879" w:rsidRDefault="002670AE" w:rsidP="002670AE">
      <w:pPr>
        <w:tabs>
          <w:tab w:val="left" w:pos="567"/>
        </w:tabs>
        <w:ind w:firstLine="720"/>
        <w:jc w:val="both"/>
        <w:rPr>
          <w:rStyle w:val="FontStyle31"/>
          <w:sz w:val="24"/>
          <w:szCs w:val="24"/>
        </w:rPr>
      </w:pPr>
      <w:r w:rsidRPr="00696879">
        <w:rPr>
          <w:rStyle w:val="FontStyle31"/>
          <w:sz w:val="24"/>
          <w:szCs w:val="24"/>
        </w:rPr>
        <w:t>4. При представяне на гаранцията изрично се посочва договора за обществена поръчка.</w:t>
      </w:r>
    </w:p>
    <w:p w:rsidR="002670AE" w:rsidRDefault="002670AE" w:rsidP="002670AE">
      <w:pPr>
        <w:tabs>
          <w:tab w:val="left" w:pos="567"/>
        </w:tabs>
        <w:ind w:firstLine="720"/>
        <w:jc w:val="both"/>
        <w:rPr>
          <w:rStyle w:val="FontStyle31"/>
          <w:sz w:val="24"/>
          <w:szCs w:val="24"/>
        </w:rPr>
      </w:pPr>
      <w:r w:rsidRPr="00696879">
        <w:rPr>
          <w:rStyle w:val="FontStyle31"/>
          <w:sz w:val="24"/>
          <w:szCs w:val="24"/>
        </w:rPr>
        <w:t xml:space="preserve">5. При представяне на гаранцията във вид на платежното нареждане - паричната сума се внася по следната сметка на Възложителя: </w:t>
      </w:r>
    </w:p>
    <w:p w:rsidR="000216D8" w:rsidRPr="009172FB" w:rsidRDefault="000216D8" w:rsidP="000216D8">
      <w:pPr>
        <w:ind w:firstLine="567"/>
        <w:jc w:val="both"/>
        <w:rPr>
          <w:b/>
          <w:bCs/>
        </w:rPr>
      </w:pPr>
      <w:r w:rsidRPr="009172FB">
        <w:rPr>
          <w:b/>
          <w:bCs/>
        </w:rPr>
        <w:t xml:space="preserve">Банка: </w:t>
      </w:r>
      <w:r>
        <w:rPr>
          <w:b/>
        </w:rPr>
        <w:t>ЮРОБАНК БЪЛГАРИЯ</w:t>
      </w:r>
      <w:r w:rsidRPr="009172FB">
        <w:rPr>
          <w:b/>
        </w:rPr>
        <w:t xml:space="preserve"> </w:t>
      </w:r>
      <w:r>
        <w:rPr>
          <w:b/>
        </w:rPr>
        <w:t xml:space="preserve">АД </w:t>
      </w:r>
      <w:r w:rsidRPr="009172FB">
        <w:rPr>
          <w:b/>
          <w:lang w:val="en-US"/>
        </w:rPr>
        <w:t>-</w:t>
      </w:r>
      <w:r w:rsidRPr="009172FB">
        <w:rPr>
          <w:b/>
        </w:rPr>
        <w:t xml:space="preserve"> клон </w:t>
      </w:r>
      <w:r>
        <w:rPr>
          <w:b/>
        </w:rPr>
        <w:t>Надежда</w:t>
      </w:r>
      <w:r w:rsidRPr="009172FB">
        <w:rPr>
          <w:b/>
          <w:bCs/>
        </w:rPr>
        <w:t>,</w:t>
      </w:r>
    </w:p>
    <w:p w:rsidR="000216D8" w:rsidRPr="009172FB" w:rsidRDefault="000216D8" w:rsidP="000216D8">
      <w:pPr>
        <w:ind w:firstLine="567"/>
        <w:jc w:val="both"/>
        <w:rPr>
          <w:b/>
          <w:bCs/>
        </w:rPr>
      </w:pPr>
      <w:r w:rsidRPr="009172FB">
        <w:rPr>
          <w:b/>
          <w:bCs/>
        </w:rPr>
        <w:t xml:space="preserve">Банков код  BIC: </w:t>
      </w:r>
      <w:r w:rsidRPr="009172FB">
        <w:rPr>
          <w:b/>
          <w:lang w:val="en-US"/>
        </w:rPr>
        <w:t>B</w:t>
      </w:r>
      <w:r>
        <w:rPr>
          <w:b/>
          <w:lang w:val="en-US"/>
        </w:rPr>
        <w:t>P</w:t>
      </w:r>
      <w:r w:rsidRPr="009172FB">
        <w:rPr>
          <w:b/>
          <w:lang w:val="en-US"/>
        </w:rPr>
        <w:t>B</w:t>
      </w:r>
      <w:r>
        <w:rPr>
          <w:b/>
          <w:lang w:val="en-US"/>
        </w:rPr>
        <w:t>IB</w:t>
      </w:r>
      <w:r w:rsidRPr="009172FB">
        <w:rPr>
          <w:b/>
          <w:lang w:val="en-US"/>
        </w:rPr>
        <w:t>GSF</w:t>
      </w:r>
      <w:r w:rsidRPr="009172FB">
        <w:rPr>
          <w:b/>
          <w:bCs/>
        </w:rPr>
        <w:t>,</w:t>
      </w:r>
    </w:p>
    <w:p w:rsidR="002670AE" w:rsidRPr="009172FB" w:rsidRDefault="000216D8" w:rsidP="000216D8">
      <w:pPr>
        <w:ind w:firstLine="567"/>
        <w:jc w:val="both"/>
        <w:rPr>
          <w:b/>
          <w:bCs/>
        </w:rPr>
      </w:pPr>
      <w:r w:rsidRPr="009172FB">
        <w:rPr>
          <w:b/>
          <w:bCs/>
        </w:rPr>
        <w:t xml:space="preserve">Банкова сметка </w:t>
      </w:r>
      <w:r>
        <w:rPr>
          <w:b/>
          <w:lang w:val="en-US"/>
        </w:rPr>
        <w:t xml:space="preserve">IBAN: BG48 </w:t>
      </w:r>
      <w:r w:rsidRPr="009172FB">
        <w:rPr>
          <w:b/>
          <w:lang w:val="en-US"/>
        </w:rPr>
        <w:t>B</w:t>
      </w:r>
      <w:r>
        <w:rPr>
          <w:b/>
          <w:lang w:val="en-US"/>
        </w:rPr>
        <w:t xml:space="preserve">PBI </w:t>
      </w:r>
      <w:r w:rsidRPr="009172FB">
        <w:rPr>
          <w:b/>
          <w:lang w:val="en-US"/>
        </w:rPr>
        <w:t>79</w:t>
      </w:r>
      <w:r>
        <w:rPr>
          <w:b/>
          <w:lang w:val="en-US"/>
        </w:rPr>
        <w:t>4</w:t>
      </w:r>
      <w:r w:rsidRPr="009172FB">
        <w:rPr>
          <w:b/>
          <w:lang w:val="en-US"/>
        </w:rPr>
        <w:t>0</w:t>
      </w:r>
      <w:r>
        <w:rPr>
          <w:b/>
          <w:lang w:val="en-US"/>
        </w:rPr>
        <w:t xml:space="preserve"> </w:t>
      </w:r>
      <w:r w:rsidRPr="009172FB">
        <w:rPr>
          <w:b/>
          <w:lang w:val="en-US"/>
        </w:rPr>
        <w:t>10</w:t>
      </w:r>
      <w:r>
        <w:rPr>
          <w:b/>
          <w:lang w:val="en-US"/>
        </w:rPr>
        <w:t xml:space="preserve">86 </w:t>
      </w:r>
      <w:r w:rsidRPr="009172FB">
        <w:rPr>
          <w:b/>
          <w:lang w:val="en-US"/>
        </w:rPr>
        <w:t>7</w:t>
      </w:r>
      <w:r>
        <w:rPr>
          <w:b/>
          <w:lang w:val="en-US"/>
        </w:rPr>
        <w:t>3</w:t>
      </w:r>
      <w:r w:rsidRPr="009172FB">
        <w:rPr>
          <w:b/>
          <w:lang w:val="en-US"/>
        </w:rPr>
        <w:t>6</w:t>
      </w:r>
      <w:r>
        <w:rPr>
          <w:b/>
          <w:lang w:val="en-US"/>
        </w:rPr>
        <w:t>2 01</w:t>
      </w:r>
      <w:r w:rsidR="002670AE" w:rsidRPr="009172FB">
        <w:rPr>
          <w:b/>
        </w:rPr>
        <w:t>.</w:t>
      </w:r>
    </w:p>
    <w:p w:rsidR="002670AE" w:rsidRDefault="002670AE" w:rsidP="002670AE">
      <w:pPr>
        <w:widowControl/>
        <w:tabs>
          <w:tab w:val="left" w:pos="567"/>
        </w:tabs>
        <w:autoSpaceDE/>
        <w:autoSpaceDN/>
        <w:adjustRightInd/>
        <w:jc w:val="both"/>
        <w:rPr>
          <w:rStyle w:val="FontStyle31"/>
          <w:sz w:val="24"/>
          <w:szCs w:val="24"/>
        </w:rPr>
      </w:pPr>
      <w:r w:rsidRPr="00696879">
        <w:rPr>
          <w:rStyle w:val="FontStyle31"/>
          <w:sz w:val="24"/>
          <w:szCs w:val="24"/>
        </w:rPr>
        <w:tab/>
      </w:r>
    </w:p>
    <w:p w:rsidR="002670AE" w:rsidRDefault="002670AE" w:rsidP="002670AE">
      <w:pPr>
        <w:widowControl/>
        <w:tabs>
          <w:tab w:val="left" w:pos="567"/>
        </w:tabs>
        <w:autoSpaceDE/>
        <w:autoSpaceDN/>
        <w:adjustRightInd/>
        <w:jc w:val="both"/>
        <w:rPr>
          <w:rStyle w:val="FontStyle31"/>
          <w:sz w:val="24"/>
          <w:szCs w:val="24"/>
        </w:rPr>
      </w:pPr>
      <w:r>
        <w:rPr>
          <w:rStyle w:val="FontStyle31"/>
          <w:sz w:val="24"/>
          <w:szCs w:val="24"/>
        </w:rPr>
        <w:tab/>
      </w:r>
      <w:r w:rsidRPr="00696879">
        <w:rPr>
          <w:rStyle w:val="FontStyle31"/>
          <w:sz w:val="24"/>
          <w:szCs w:val="24"/>
        </w:rPr>
        <w:t xml:space="preserve">Когато участникът избере гаранцията за изпълнение да бъде банкова гаранция, тогава в нея трябва да бъде изрично записано, че е: </w:t>
      </w:r>
    </w:p>
    <w:p w:rsidR="002670AE" w:rsidRPr="00696879" w:rsidRDefault="002670AE" w:rsidP="002670AE">
      <w:pPr>
        <w:widowControl/>
        <w:tabs>
          <w:tab w:val="left" w:pos="567"/>
        </w:tabs>
        <w:autoSpaceDE/>
        <w:autoSpaceDN/>
        <w:adjustRightInd/>
        <w:jc w:val="both"/>
        <w:rPr>
          <w:rStyle w:val="FontStyle31"/>
          <w:sz w:val="24"/>
          <w:szCs w:val="24"/>
        </w:rPr>
      </w:pPr>
      <w:r>
        <w:rPr>
          <w:rStyle w:val="FontStyle31"/>
          <w:sz w:val="24"/>
          <w:szCs w:val="24"/>
        </w:rPr>
        <w:tab/>
        <w:t xml:space="preserve">- </w:t>
      </w:r>
      <w:r w:rsidRPr="00696879">
        <w:rPr>
          <w:rStyle w:val="FontStyle31"/>
          <w:sz w:val="24"/>
          <w:szCs w:val="24"/>
        </w:rPr>
        <w:t xml:space="preserve">безусловна и неотменима в полза на ТП </w:t>
      </w:r>
      <w:r w:rsidRPr="00696879">
        <w:rPr>
          <w:lang w:eastAsia="en-US"/>
        </w:rPr>
        <w:t>ДГС</w:t>
      </w:r>
      <w:r>
        <w:rPr>
          <w:lang w:eastAsia="en-US"/>
        </w:rPr>
        <w:t xml:space="preserve"> </w:t>
      </w:r>
      <w:r w:rsidR="000216D8">
        <w:rPr>
          <w:lang w:eastAsia="en-US"/>
        </w:rPr>
        <w:t>Годеч</w:t>
      </w:r>
      <w:r w:rsidRPr="00696879">
        <w:rPr>
          <w:rStyle w:val="FontStyle31"/>
          <w:sz w:val="24"/>
          <w:szCs w:val="24"/>
        </w:rPr>
        <w:t>;</w:t>
      </w:r>
    </w:p>
    <w:p w:rsidR="002670AE" w:rsidRDefault="002670AE" w:rsidP="002670AE">
      <w:pPr>
        <w:tabs>
          <w:tab w:val="left" w:pos="567"/>
        </w:tabs>
        <w:jc w:val="both"/>
        <w:rPr>
          <w:rStyle w:val="FontStyle31"/>
          <w:sz w:val="24"/>
          <w:szCs w:val="24"/>
        </w:rPr>
      </w:pPr>
      <w:r w:rsidRPr="00696879">
        <w:rPr>
          <w:rStyle w:val="FontStyle31"/>
          <w:sz w:val="24"/>
          <w:szCs w:val="24"/>
        </w:rPr>
        <w:tab/>
        <w:t xml:space="preserve">- със срок на валидност най-малко 30 дни след </w:t>
      </w:r>
      <w:r>
        <w:rPr>
          <w:rStyle w:val="FontStyle31"/>
          <w:sz w:val="24"/>
          <w:szCs w:val="24"/>
        </w:rPr>
        <w:t>срока на изпълнение на договора.</w:t>
      </w:r>
    </w:p>
    <w:p w:rsidR="002670AE" w:rsidRPr="00905B00" w:rsidRDefault="002670AE" w:rsidP="002670AE">
      <w:pPr>
        <w:ind w:firstLine="567"/>
        <w:jc w:val="both"/>
        <w:rPr>
          <w:bCs/>
        </w:rPr>
      </w:pPr>
      <w:r w:rsidRPr="00696879">
        <w:rPr>
          <w:rStyle w:val="FontStyle31"/>
          <w:sz w:val="24"/>
          <w:szCs w:val="24"/>
        </w:rPr>
        <w:t>Когато участникът избере гаранцията за изпълнение да бъде</w:t>
      </w:r>
      <w:r w:rsidRPr="00905B00">
        <w:rPr>
          <w:bCs/>
        </w:rPr>
        <w:t xml:space="preserve"> застраховка, </w:t>
      </w:r>
      <w:r>
        <w:rPr>
          <w:bCs/>
        </w:rPr>
        <w:t xml:space="preserve">тя трябва да бъде </w:t>
      </w:r>
      <w:r w:rsidRPr="00905B00">
        <w:rPr>
          <w:bCs/>
        </w:rPr>
        <w:t xml:space="preserve">валидна </w:t>
      </w:r>
      <w:r>
        <w:rPr>
          <w:bCs/>
        </w:rPr>
        <w:t>за целия срок на изпълнение на договора, удължен с 30 дни</w:t>
      </w:r>
      <w:r w:rsidRPr="00905B00">
        <w:rPr>
          <w:bCs/>
        </w:rPr>
        <w:t xml:space="preserve">. </w:t>
      </w:r>
    </w:p>
    <w:p w:rsidR="002670AE" w:rsidRPr="00696879" w:rsidRDefault="002670AE" w:rsidP="002670AE">
      <w:pPr>
        <w:tabs>
          <w:tab w:val="left" w:pos="567"/>
        </w:tabs>
        <w:jc w:val="both"/>
        <w:rPr>
          <w:rStyle w:val="FontStyle28"/>
          <w:sz w:val="24"/>
          <w:szCs w:val="24"/>
        </w:rPr>
      </w:pPr>
      <w:r w:rsidRPr="00696879">
        <w:rPr>
          <w:rStyle w:val="FontStyle31"/>
          <w:sz w:val="24"/>
          <w:szCs w:val="24"/>
        </w:rPr>
        <w:tab/>
        <w:t>При представяне на гаранция, в платежното нареждане или в банковата гаранция, изрично се посочва договора, за който се представя гаранцията.</w:t>
      </w:r>
      <w:r w:rsidRPr="00696879">
        <w:rPr>
          <w:rStyle w:val="FontStyle28"/>
          <w:sz w:val="24"/>
          <w:szCs w:val="24"/>
        </w:rPr>
        <w:tab/>
      </w:r>
    </w:p>
    <w:p w:rsidR="004A4982" w:rsidRPr="00330995" w:rsidRDefault="004A4982" w:rsidP="004A4982">
      <w:pPr>
        <w:tabs>
          <w:tab w:val="left" w:pos="567"/>
        </w:tabs>
        <w:spacing w:before="240"/>
        <w:jc w:val="both"/>
        <w:rPr>
          <w:rStyle w:val="FontStyle28"/>
          <w:sz w:val="24"/>
          <w:szCs w:val="24"/>
        </w:rPr>
      </w:pPr>
      <w:r>
        <w:rPr>
          <w:rStyle w:val="FontStyle28"/>
          <w:sz w:val="24"/>
          <w:szCs w:val="24"/>
        </w:rPr>
        <w:tab/>
      </w:r>
      <w:r w:rsidRPr="00330995">
        <w:rPr>
          <w:rStyle w:val="FontStyle28"/>
          <w:sz w:val="24"/>
          <w:szCs w:val="24"/>
        </w:rPr>
        <w:t>Задържане и освобождаване на гаранцията:</w:t>
      </w:r>
    </w:p>
    <w:p w:rsidR="004A4982" w:rsidRPr="00330995" w:rsidRDefault="004A4982" w:rsidP="004A4982">
      <w:pPr>
        <w:tabs>
          <w:tab w:val="left" w:pos="567"/>
        </w:tabs>
        <w:ind w:firstLine="567"/>
        <w:jc w:val="both"/>
        <w:rPr>
          <w:rStyle w:val="FontStyle31"/>
          <w:sz w:val="24"/>
          <w:szCs w:val="24"/>
        </w:rPr>
      </w:pPr>
      <w:r w:rsidRPr="00330995">
        <w:rPr>
          <w:rStyle w:val="FontStyle31"/>
          <w:sz w:val="24"/>
          <w:szCs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4A4982" w:rsidRPr="00330995" w:rsidRDefault="004A4982" w:rsidP="004A4982">
      <w:pPr>
        <w:tabs>
          <w:tab w:val="left" w:pos="567"/>
        </w:tabs>
        <w:jc w:val="both"/>
        <w:rPr>
          <w:sz w:val="28"/>
          <w:szCs w:val="28"/>
        </w:rPr>
      </w:pPr>
    </w:p>
    <w:p w:rsidR="004A4982" w:rsidRPr="00330995" w:rsidRDefault="004A4982" w:rsidP="004A4982">
      <w:pPr>
        <w:tabs>
          <w:tab w:val="left" w:pos="567"/>
        </w:tabs>
        <w:spacing w:after="240"/>
        <w:ind w:firstLine="567"/>
        <w:jc w:val="both"/>
        <w:rPr>
          <w:rStyle w:val="FontStyle28"/>
          <w:sz w:val="24"/>
          <w:szCs w:val="24"/>
        </w:rPr>
      </w:pPr>
      <w:r w:rsidRPr="00330995">
        <w:rPr>
          <w:rStyle w:val="FontStyle28"/>
          <w:sz w:val="24"/>
          <w:szCs w:val="24"/>
        </w:rPr>
        <w:t>ХV.</w:t>
      </w:r>
      <w:r w:rsidR="002670AE">
        <w:rPr>
          <w:rStyle w:val="FontStyle28"/>
          <w:sz w:val="24"/>
          <w:szCs w:val="24"/>
        </w:rPr>
        <w:t>Разяснения по документацията за участие</w:t>
      </w:r>
    </w:p>
    <w:p w:rsidR="004A4982" w:rsidRPr="00330995" w:rsidRDefault="004A4982" w:rsidP="004A4982">
      <w:pPr>
        <w:tabs>
          <w:tab w:val="left" w:pos="567"/>
        </w:tabs>
        <w:jc w:val="both"/>
        <w:rPr>
          <w:rStyle w:val="FontStyle31"/>
          <w:sz w:val="24"/>
          <w:szCs w:val="24"/>
        </w:rPr>
      </w:pPr>
      <w:r w:rsidRPr="00330995">
        <w:rPr>
          <w:rStyle w:val="FontStyle31"/>
          <w:sz w:val="24"/>
          <w:szCs w:val="24"/>
        </w:rPr>
        <w:tab/>
        <w:t>До 5</w:t>
      </w:r>
      <w:r>
        <w:rPr>
          <w:rStyle w:val="FontStyle31"/>
          <w:sz w:val="24"/>
          <w:szCs w:val="24"/>
        </w:rPr>
        <w:t>/пет/</w:t>
      </w:r>
      <w:r w:rsidRPr="00330995">
        <w:rPr>
          <w:rStyle w:val="FontStyle31"/>
          <w:sz w:val="24"/>
          <w:szCs w:val="24"/>
        </w:rPr>
        <w:t xml:space="preserve"> дни преди изтичане срока за подаване на документацията всеки участник може да поиска писмено от Възложителя разяснения по документацията за участие на адреса посочен в обявлението.</w:t>
      </w:r>
    </w:p>
    <w:p w:rsidR="004A4982" w:rsidRPr="00330995" w:rsidRDefault="004A4982" w:rsidP="004A4982">
      <w:pPr>
        <w:tabs>
          <w:tab w:val="left" w:pos="567"/>
        </w:tabs>
        <w:jc w:val="both"/>
      </w:pPr>
      <w:r w:rsidRPr="00330995">
        <w:rPr>
          <w:rStyle w:val="FontStyle31"/>
          <w:sz w:val="24"/>
          <w:szCs w:val="24"/>
        </w:rPr>
        <w:tab/>
        <w:t xml:space="preserve">Възложителят се задължава да отговори на полученото искане за разяснение в 3 (три) дневен срок от постъпване на въпросите на </w:t>
      </w:r>
      <w:r w:rsidRPr="00330995">
        <w:rPr>
          <w:color w:val="000000"/>
        </w:rPr>
        <w:t>Адрес на профила на купувача.</w:t>
      </w:r>
      <w:r w:rsidRPr="00330995">
        <w:t>За обявяването на резултатите от работата на комисията, основанията за прекратяване, процедурата за обжалване, сключването на договор, комуникацията между възложителя и участниците и за всички други неуредени въпроси се прилагат разпоредбите на ЗОП и ППЗОП.</w:t>
      </w:r>
    </w:p>
    <w:p w:rsidR="00CC4215" w:rsidRDefault="009172FB" w:rsidP="00032B78">
      <w:pPr>
        <w:pStyle w:val="ad"/>
        <w:tabs>
          <w:tab w:val="left" w:pos="567"/>
        </w:tabs>
        <w:jc w:val="both"/>
        <w:rPr>
          <w:rFonts w:ascii="Times New Roman" w:hAnsi="Times New Roman"/>
          <w:sz w:val="24"/>
          <w:szCs w:val="24"/>
          <w:shd w:val="clear" w:color="auto" w:fill="FFFFFF"/>
          <w:lang w:eastAsia="bg-BG"/>
        </w:rPr>
      </w:pPr>
      <w:r w:rsidRPr="009172FB">
        <w:rPr>
          <w:rFonts w:ascii="Times New Roman" w:hAnsi="Times New Roman"/>
          <w:sz w:val="24"/>
          <w:szCs w:val="24"/>
          <w:shd w:val="clear" w:color="auto" w:fill="FFFFFF"/>
        </w:rPr>
        <w:tab/>
      </w:r>
      <w:r w:rsidR="004A4982" w:rsidRPr="009172FB">
        <w:rPr>
          <w:rFonts w:ascii="Times New Roman" w:hAnsi="Times New Roman"/>
          <w:sz w:val="24"/>
          <w:szCs w:val="24"/>
          <w:shd w:val="clear" w:color="auto" w:fill="FFFFFF"/>
        </w:rPr>
        <w:t xml:space="preserve">В случай на идентифициране на несъответствия между Документация, Обявление и Решение за откриване на обществена поръчка и приложени образци, да се прилага с приоритет както следва: Обявление, Решение, Документация (Указания за подготовка на офертите, </w:t>
      </w:r>
      <w:r w:rsidRPr="009172FB">
        <w:rPr>
          <w:rFonts w:ascii="Times New Roman" w:hAnsi="Times New Roman"/>
          <w:sz w:val="24"/>
          <w:szCs w:val="24"/>
          <w:shd w:val="clear" w:color="auto" w:fill="FFFFFF"/>
          <w:lang w:eastAsia="bg-BG"/>
        </w:rPr>
        <w:t>Техническа специфика</w:t>
      </w:r>
      <w:r>
        <w:rPr>
          <w:rFonts w:ascii="Times New Roman" w:hAnsi="Times New Roman"/>
          <w:sz w:val="24"/>
          <w:szCs w:val="24"/>
          <w:shd w:val="clear" w:color="auto" w:fill="FFFFFF"/>
          <w:lang w:eastAsia="bg-BG"/>
        </w:rPr>
        <w:t>ция, Проект на договор, Образци</w:t>
      </w:r>
      <w:r w:rsidRPr="009172FB">
        <w:rPr>
          <w:rFonts w:ascii="Times New Roman" w:hAnsi="Times New Roman"/>
          <w:sz w:val="24"/>
          <w:szCs w:val="24"/>
          <w:shd w:val="clear" w:color="auto" w:fill="FFFFFF"/>
          <w:lang w:eastAsia="bg-BG"/>
        </w:rPr>
        <w:t>).</w:t>
      </w:r>
    </w:p>
    <w:p w:rsidR="00AE25CF" w:rsidRDefault="00AE25CF" w:rsidP="00AE25CF">
      <w:pPr>
        <w:pStyle w:val="ad"/>
        <w:tabs>
          <w:tab w:val="left" w:pos="567"/>
        </w:tabs>
        <w:jc w:val="both"/>
        <w:rPr>
          <w:rFonts w:ascii="Times New Roman" w:hAnsi="Times New Roman"/>
          <w:sz w:val="24"/>
          <w:szCs w:val="24"/>
          <w:shd w:val="clear" w:color="auto" w:fill="FFFFFF"/>
          <w:lang w:eastAsia="bg-BG"/>
        </w:rPr>
      </w:pPr>
    </w:p>
    <w:p w:rsidR="00AE25CF" w:rsidRDefault="00AE25CF" w:rsidP="00AE25CF">
      <w:pPr>
        <w:pStyle w:val="ad"/>
        <w:tabs>
          <w:tab w:val="left" w:pos="567"/>
        </w:tabs>
        <w:jc w:val="both"/>
        <w:rPr>
          <w:rFonts w:ascii="Times New Roman" w:hAnsi="Times New Roman"/>
          <w:sz w:val="24"/>
          <w:szCs w:val="24"/>
          <w:shd w:val="clear" w:color="auto" w:fill="FFFFFF"/>
          <w:lang w:eastAsia="bg-BG"/>
        </w:rPr>
      </w:pPr>
    </w:p>
    <w:p w:rsidR="00AE25CF" w:rsidRDefault="00AE25CF" w:rsidP="00AE25CF">
      <w:pPr>
        <w:pStyle w:val="ad"/>
        <w:tabs>
          <w:tab w:val="left" w:pos="567"/>
        </w:tabs>
        <w:jc w:val="both"/>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Изготвил:</w:t>
      </w:r>
    </w:p>
    <w:p w:rsidR="00AE25CF" w:rsidRDefault="00AE25CF" w:rsidP="00AE25CF">
      <w:pPr>
        <w:pStyle w:val="ad"/>
        <w:tabs>
          <w:tab w:val="left" w:pos="567"/>
        </w:tabs>
        <w:jc w:val="both"/>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/Тити Здравкова –</w:t>
      </w:r>
    </w:p>
    <w:p w:rsidR="00AE25CF" w:rsidRPr="009172FB" w:rsidRDefault="00AE25CF" w:rsidP="00032B78">
      <w:pPr>
        <w:pStyle w:val="ad"/>
        <w:tabs>
          <w:tab w:val="left" w:pos="567"/>
        </w:tabs>
        <w:jc w:val="both"/>
      </w:pPr>
      <w:r>
        <w:rPr>
          <w:rFonts w:ascii="Times New Roman" w:hAnsi="Times New Roman"/>
          <w:sz w:val="24"/>
          <w:szCs w:val="24"/>
          <w:shd w:val="clear" w:color="auto" w:fill="FFFFFF"/>
          <w:lang w:eastAsia="bg-BG"/>
        </w:rPr>
        <w:t>юрисконсулт ТП ДГС Годеч/</w:t>
      </w:r>
    </w:p>
    <w:sectPr w:rsidR="00AE25CF" w:rsidRPr="009172FB" w:rsidSect="004D2349">
      <w:footerReference w:type="default" r:id="rId28"/>
      <w:type w:val="continuous"/>
      <w:pgSz w:w="11905" w:h="16837"/>
      <w:pgMar w:top="567" w:right="1409" w:bottom="993" w:left="1618" w:header="708" w:footer="27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128" w:rsidRDefault="00AC6128">
      <w:r>
        <w:separator/>
      </w:r>
    </w:p>
  </w:endnote>
  <w:endnote w:type="continuationSeparator" w:id="1">
    <w:p w:rsidR="00AC6128" w:rsidRDefault="00AC61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882630"/>
      <w:docPartObj>
        <w:docPartGallery w:val="Page Numbers (Bottom of Page)"/>
        <w:docPartUnique/>
      </w:docPartObj>
    </w:sdtPr>
    <w:sdtContent>
      <w:p w:rsidR="004D40B6" w:rsidRDefault="004D40B6">
        <w:pPr>
          <w:pStyle w:val="af3"/>
          <w:jc w:val="right"/>
        </w:pPr>
        <w:fldSimple w:instr="PAGE   \* MERGEFORMAT">
          <w:r>
            <w:rPr>
              <w:noProof/>
            </w:rPr>
            <w:t>13</w:t>
          </w:r>
        </w:fldSimple>
      </w:p>
    </w:sdtContent>
  </w:sdt>
  <w:p w:rsidR="004D40B6" w:rsidRDefault="004D40B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128" w:rsidRDefault="00AC6128">
      <w:r>
        <w:separator/>
      </w:r>
    </w:p>
  </w:footnote>
  <w:footnote w:type="continuationSeparator" w:id="1">
    <w:p w:rsidR="00AC6128" w:rsidRDefault="00AC61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DE5076"/>
    <w:multiLevelType w:val="multilevel"/>
    <w:tmpl w:val="307454E4"/>
    <w:lvl w:ilvl="0">
      <w:start w:val="2"/>
      <w:numFmt w:val="decimal"/>
      <w:lvlText w:val="%1."/>
      <w:lvlJc w:val="left"/>
      <w:pPr>
        <w:ind w:left="360" w:hanging="360"/>
      </w:pPr>
      <w:rPr>
        <w:rFonts w:hint="default"/>
      </w:rPr>
    </w:lvl>
    <w:lvl w:ilvl="1">
      <w:start w:val="8"/>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
    <w:nsid w:val="28D77BA9"/>
    <w:multiLevelType w:val="hybridMultilevel"/>
    <w:tmpl w:val="43D009E0"/>
    <w:lvl w:ilvl="0" w:tplc="2A684E92">
      <w:start w:val="5"/>
      <w:numFmt w:val="bullet"/>
      <w:lvlText w:val="-"/>
      <w:lvlJc w:val="left"/>
      <w:pPr>
        <w:ind w:left="930" w:hanging="360"/>
      </w:pPr>
      <w:rPr>
        <w:rFonts w:ascii="Times New Roman" w:eastAsia="Times New Roman" w:hAnsi="Times New Roman" w:cs="Times New Roman" w:hint="default"/>
        <w:b/>
        <w:color w:val="auto"/>
      </w:rPr>
    </w:lvl>
    <w:lvl w:ilvl="1" w:tplc="04020003" w:tentative="1">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3">
    <w:nsid w:val="2B495983"/>
    <w:multiLevelType w:val="hybridMultilevel"/>
    <w:tmpl w:val="722C7F3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2FE10D18"/>
    <w:multiLevelType w:val="hybridMultilevel"/>
    <w:tmpl w:val="EFC895D2"/>
    <w:lvl w:ilvl="0" w:tplc="1E680050">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370456CD"/>
    <w:multiLevelType w:val="multilevel"/>
    <w:tmpl w:val="9800AED8"/>
    <w:lvl w:ilvl="0">
      <w:start w:val="2"/>
      <w:numFmt w:val="decimal"/>
      <w:lvlText w:val="%1."/>
      <w:lvlJc w:val="left"/>
      <w:pPr>
        <w:ind w:left="360" w:hanging="360"/>
      </w:pPr>
      <w:rPr>
        <w:rFonts w:hint="default"/>
        <w:b w:val="0"/>
      </w:rPr>
    </w:lvl>
    <w:lvl w:ilvl="1">
      <w:start w:val="1"/>
      <w:numFmt w:val="decimal"/>
      <w:lvlText w:val="%1.%2."/>
      <w:lvlJc w:val="left"/>
      <w:pPr>
        <w:ind w:left="929" w:hanging="360"/>
      </w:pPr>
      <w:rPr>
        <w:rFonts w:hint="default"/>
        <w:b w:val="0"/>
      </w:rPr>
    </w:lvl>
    <w:lvl w:ilvl="2">
      <w:start w:val="1"/>
      <w:numFmt w:val="decimal"/>
      <w:lvlText w:val="%1.%2.%3."/>
      <w:lvlJc w:val="left"/>
      <w:pPr>
        <w:ind w:left="1858" w:hanging="720"/>
      </w:pPr>
      <w:rPr>
        <w:rFonts w:hint="default"/>
        <w:b w:val="0"/>
      </w:rPr>
    </w:lvl>
    <w:lvl w:ilvl="3">
      <w:start w:val="1"/>
      <w:numFmt w:val="decimal"/>
      <w:lvlText w:val="%1.%2.%3.%4."/>
      <w:lvlJc w:val="left"/>
      <w:pPr>
        <w:ind w:left="2427" w:hanging="720"/>
      </w:pPr>
      <w:rPr>
        <w:rFonts w:hint="default"/>
        <w:b w:val="0"/>
      </w:rPr>
    </w:lvl>
    <w:lvl w:ilvl="4">
      <w:start w:val="1"/>
      <w:numFmt w:val="decimal"/>
      <w:lvlText w:val="%1.%2.%3.%4.%5."/>
      <w:lvlJc w:val="left"/>
      <w:pPr>
        <w:ind w:left="3356" w:hanging="1080"/>
      </w:pPr>
      <w:rPr>
        <w:rFonts w:hint="default"/>
        <w:b w:val="0"/>
      </w:rPr>
    </w:lvl>
    <w:lvl w:ilvl="5">
      <w:start w:val="1"/>
      <w:numFmt w:val="decimal"/>
      <w:lvlText w:val="%1.%2.%3.%4.%5.%6."/>
      <w:lvlJc w:val="left"/>
      <w:pPr>
        <w:ind w:left="3925" w:hanging="1080"/>
      </w:pPr>
      <w:rPr>
        <w:rFonts w:hint="default"/>
        <w:b w:val="0"/>
      </w:rPr>
    </w:lvl>
    <w:lvl w:ilvl="6">
      <w:start w:val="1"/>
      <w:numFmt w:val="decimal"/>
      <w:lvlText w:val="%1.%2.%3.%4.%5.%6.%7."/>
      <w:lvlJc w:val="left"/>
      <w:pPr>
        <w:ind w:left="4854" w:hanging="1440"/>
      </w:pPr>
      <w:rPr>
        <w:rFonts w:hint="default"/>
        <w:b w:val="0"/>
      </w:rPr>
    </w:lvl>
    <w:lvl w:ilvl="7">
      <w:start w:val="1"/>
      <w:numFmt w:val="decimal"/>
      <w:lvlText w:val="%1.%2.%3.%4.%5.%6.%7.%8."/>
      <w:lvlJc w:val="left"/>
      <w:pPr>
        <w:ind w:left="5423" w:hanging="1440"/>
      </w:pPr>
      <w:rPr>
        <w:rFonts w:hint="default"/>
        <w:b w:val="0"/>
      </w:rPr>
    </w:lvl>
    <w:lvl w:ilvl="8">
      <w:start w:val="1"/>
      <w:numFmt w:val="decimal"/>
      <w:lvlText w:val="%1.%2.%3.%4.%5.%6.%7.%8.%9."/>
      <w:lvlJc w:val="left"/>
      <w:pPr>
        <w:ind w:left="6352" w:hanging="1800"/>
      </w:pPr>
      <w:rPr>
        <w:rFonts w:hint="default"/>
        <w:b w:val="0"/>
      </w:rPr>
    </w:lvl>
  </w:abstractNum>
  <w:abstractNum w:abstractNumId="6">
    <w:nsid w:val="38D8045A"/>
    <w:multiLevelType w:val="hybridMultilevel"/>
    <w:tmpl w:val="4A70F734"/>
    <w:lvl w:ilvl="0" w:tplc="0402000D">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7">
    <w:nsid w:val="38F71FD4"/>
    <w:multiLevelType w:val="hybridMultilevel"/>
    <w:tmpl w:val="C1240DAC"/>
    <w:lvl w:ilvl="0" w:tplc="0402000D">
      <w:start w:val="1"/>
      <w:numFmt w:val="bullet"/>
      <w:lvlText w:val=""/>
      <w:lvlJc w:val="left"/>
      <w:pPr>
        <w:ind w:left="928"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9FE0631"/>
    <w:multiLevelType w:val="hybridMultilevel"/>
    <w:tmpl w:val="1A269640"/>
    <w:lvl w:ilvl="0" w:tplc="BA1C7980">
      <w:numFmt w:val="bullet"/>
      <w:lvlText w:val="-"/>
      <w:lvlJc w:val="left"/>
      <w:pPr>
        <w:ind w:left="720" w:hanging="360"/>
      </w:pPr>
      <w:rPr>
        <w:rFonts w:ascii="Times New Roman" w:eastAsia="Times New Roman" w:hAnsi="Times New Roman" w:cs="Times New Roman" w:hint="default"/>
        <w:b/>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41202412"/>
    <w:multiLevelType w:val="multilevel"/>
    <w:tmpl w:val="EE1C2888"/>
    <w:lvl w:ilvl="0">
      <w:start w:val="2"/>
      <w:numFmt w:val="decimal"/>
      <w:lvlText w:val="%1."/>
      <w:lvlJc w:val="left"/>
      <w:pPr>
        <w:ind w:left="360" w:hanging="360"/>
      </w:pPr>
      <w:rPr>
        <w:rFonts w:hint="default"/>
      </w:rPr>
    </w:lvl>
    <w:lvl w:ilvl="1">
      <w:start w:val="3"/>
      <w:numFmt w:val="decimal"/>
      <w:lvlText w:val="%1.%2."/>
      <w:lvlJc w:val="left"/>
      <w:pPr>
        <w:ind w:left="929" w:hanging="360"/>
      </w:pPr>
      <w:rPr>
        <w:rFonts w:hint="default"/>
      </w:rPr>
    </w:lvl>
    <w:lvl w:ilvl="2">
      <w:start w:val="1"/>
      <w:numFmt w:val="decimal"/>
      <w:lvlText w:val="%1.%2.%3."/>
      <w:lvlJc w:val="left"/>
      <w:pPr>
        <w:ind w:left="1858" w:hanging="720"/>
      </w:pPr>
      <w:rPr>
        <w:rFonts w:hint="default"/>
      </w:rPr>
    </w:lvl>
    <w:lvl w:ilvl="3">
      <w:start w:val="1"/>
      <w:numFmt w:val="decimal"/>
      <w:lvlText w:val="%1.%2.%3.%4."/>
      <w:lvlJc w:val="left"/>
      <w:pPr>
        <w:ind w:left="2427"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925" w:hanging="1080"/>
      </w:pPr>
      <w:rPr>
        <w:rFonts w:hint="default"/>
      </w:rPr>
    </w:lvl>
    <w:lvl w:ilvl="6">
      <w:start w:val="1"/>
      <w:numFmt w:val="decimal"/>
      <w:lvlText w:val="%1.%2.%3.%4.%5.%6.%7."/>
      <w:lvlJc w:val="left"/>
      <w:pPr>
        <w:ind w:left="4854" w:hanging="1440"/>
      </w:pPr>
      <w:rPr>
        <w:rFonts w:hint="default"/>
      </w:rPr>
    </w:lvl>
    <w:lvl w:ilvl="7">
      <w:start w:val="1"/>
      <w:numFmt w:val="decimal"/>
      <w:lvlText w:val="%1.%2.%3.%4.%5.%6.%7.%8."/>
      <w:lvlJc w:val="left"/>
      <w:pPr>
        <w:ind w:left="5423" w:hanging="1440"/>
      </w:pPr>
      <w:rPr>
        <w:rFonts w:hint="default"/>
      </w:rPr>
    </w:lvl>
    <w:lvl w:ilvl="8">
      <w:start w:val="1"/>
      <w:numFmt w:val="decimal"/>
      <w:lvlText w:val="%1.%2.%3.%4.%5.%6.%7.%8.%9."/>
      <w:lvlJc w:val="left"/>
      <w:pPr>
        <w:ind w:left="6352" w:hanging="1800"/>
      </w:pPr>
      <w:rPr>
        <w:rFonts w:hint="default"/>
      </w:rPr>
    </w:lvl>
  </w:abstractNum>
  <w:abstractNum w:abstractNumId="10">
    <w:nsid w:val="491C064B"/>
    <w:multiLevelType w:val="multilevel"/>
    <w:tmpl w:val="404E778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52140B09"/>
    <w:multiLevelType w:val="hybridMultilevel"/>
    <w:tmpl w:val="13E453C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nsid w:val="56827B79"/>
    <w:multiLevelType w:val="hybridMultilevel"/>
    <w:tmpl w:val="904E6DC0"/>
    <w:lvl w:ilvl="0" w:tplc="0402000D">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nsid w:val="57035CE7"/>
    <w:multiLevelType w:val="multilevel"/>
    <w:tmpl w:val="9FA8879A"/>
    <w:lvl w:ilvl="0">
      <w:start w:val="2"/>
      <w:numFmt w:val="decimal"/>
      <w:lvlText w:val="%1."/>
      <w:lvlJc w:val="left"/>
      <w:pPr>
        <w:ind w:left="360" w:hanging="360"/>
      </w:pPr>
      <w:rPr>
        <w:rFonts w:hint="default"/>
      </w:rPr>
    </w:lvl>
    <w:lvl w:ilvl="1">
      <w:start w:val="4"/>
      <w:numFmt w:val="decimal"/>
      <w:lvlText w:val="%1.%2."/>
      <w:lvlJc w:val="left"/>
      <w:pPr>
        <w:ind w:left="929" w:hanging="360"/>
      </w:pPr>
      <w:rPr>
        <w:rFonts w:hint="default"/>
      </w:rPr>
    </w:lvl>
    <w:lvl w:ilvl="2">
      <w:start w:val="1"/>
      <w:numFmt w:val="decimal"/>
      <w:lvlText w:val="%1.%2.%3."/>
      <w:lvlJc w:val="left"/>
      <w:pPr>
        <w:ind w:left="1858" w:hanging="720"/>
      </w:pPr>
      <w:rPr>
        <w:rFonts w:hint="default"/>
      </w:rPr>
    </w:lvl>
    <w:lvl w:ilvl="3">
      <w:start w:val="1"/>
      <w:numFmt w:val="decimal"/>
      <w:lvlText w:val="%1.%2.%3.%4."/>
      <w:lvlJc w:val="left"/>
      <w:pPr>
        <w:ind w:left="2427"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925" w:hanging="1080"/>
      </w:pPr>
      <w:rPr>
        <w:rFonts w:hint="default"/>
      </w:rPr>
    </w:lvl>
    <w:lvl w:ilvl="6">
      <w:start w:val="1"/>
      <w:numFmt w:val="decimal"/>
      <w:lvlText w:val="%1.%2.%3.%4.%5.%6.%7."/>
      <w:lvlJc w:val="left"/>
      <w:pPr>
        <w:ind w:left="4854" w:hanging="1440"/>
      </w:pPr>
      <w:rPr>
        <w:rFonts w:hint="default"/>
      </w:rPr>
    </w:lvl>
    <w:lvl w:ilvl="7">
      <w:start w:val="1"/>
      <w:numFmt w:val="decimal"/>
      <w:lvlText w:val="%1.%2.%3.%4.%5.%6.%7.%8."/>
      <w:lvlJc w:val="left"/>
      <w:pPr>
        <w:ind w:left="5423" w:hanging="1440"/>
      </w:pPr>
      <w:rPr>
        <w:rFonts w:hint="default"/>
      </w:rPr>
    </w:lvl>
    <w:lvl w:ilvl="8">
      <w:start w:val="1"/>
      <w:numFmt w:val="decimal"/>
      <w:lvlText w:val="%1.%2.%3.%4.%5.%6.%7.%8.%9."/>
      <w:lvlJc w:val="left"/>
      <w:pPr>
        <w:ind w:left="6352" w:hanging="1800"/>
      </w:pPr>
      <w:rPr>
        <w:rFonts w:hint="default"/>
      </w:rPr>
    </w:lvl>
  </w:abstractNum>
  <w:abstractNum w:abstractNumId="14">
    <w:nsid w:val="5DFA7ADE"/>
    <w:multiLevelType w:val="multilevel"/>
    <w:tmpl w:val="DE3C2E0C"/>
    <w:lvl w:ilvl="0">
      <w:start w:val="2"/>
      <w:numFmt w:val="decimal"/>
      <w:lvlText w:val="%1."/>
      <w:lvlJc w:val="left"/>
      <w:pPr>
        <w:ind w:left="360" w:hanging="360"/>
      </w:pPr>
      <w:rPr>
        <w:rFonts w:hint="default"/>
      </w:rPr>
    </w:lvl>
    <w:lvl w:ilvl="1">
      <w:start w:val="5"/>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5">
    <w:nsid w:val="5EF10675"/>
    <w:multiLevelType w:val="hybridMultilevel"/>
    <w:tmpl w:val="BD5C03FA"/>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6">
    <w:nsid w:val="6C5F53D2"/>
    <w:multiLevelType w:val="hybridMultilevel"/>
    <w:tmpl w:val="E3F61946"/>
    <w:lvl w:ilvl="0" w:tplc="0402000D">
      <w:start w:val="1"/>
      <w:numFmt w:val="bullet"/>
      <w:lvlText w:val=""/>
      <w:lvlJc w:val="left"/>
      <w:pPr>
        <w:ind w:left="1380" w:hanging="360"/>
      </w:pPr>
      <w:rPr>
        <w:rFonts w:ascii="Wingdings" w:hAnsi="Wingdings" w:hint="default"/>
      </w:rPr>
    </w:lvl>
    <w:lvl w:ilvl="1" w:tplc="04020003" w:tentative="1">
      <w:start w:val="1"/>
      <w:numFmt w:val="bullet"/>
      <w:lvlText w:val="o"/>
      <w:lvlJc w:val="left"/>
      <w:pPr>
        <w:ind w:left="2100" w:hanging="360"/>
      </w:pPr>
      <w:rPr>
        <w:rFonts w:ascii="Courier New" w:hAnsi="Courier New" w:cs="Courier New" w:hint="default"/>
      </w:rPr>
    </w:lvl>
    <w:lvl w:ilvl="2" w:tplc="04020005" w:tentative="1">
      <w:start w:val="1"/>
      <w:numFmt w:val="bullet"/>
      <w:lvlText w:val=""/>
      <w:lvlJc w:val="left"/>
      <w:pPr>
        <w:ind w:left="2820" w:hanging="360"/>
      </w:pPr>
      <w:rPr>
        <w:rFonts w:ascii="Wingdings" w:hAnsi="Wingdings" w:hint="default"/>
      </w:rPr>
    </w:lvl>
    <w:lvl w:ilvl="3" w:tplc="04020001" w:tentative="1">
      <w:start w:val="1"/>
      <w:numFmt w:val="bullet"/>
      <w:lvlText w:val=""/>
      <w:lvlJc w:val="left"/>
      <w:pPr>
        <w:ind w:left="3540" w:hanging="360"/>
      </w:pPr>
      <w:rPr>
        <w:rFonts w:ascii="Symbol" w:hAnsi="Symbol" w:hint="default"/>
      </w:rPr>
    </w:lvl>
    <w:lvl w:ilvl="4" w:tplc="04020003" w:tentative="1">
      <w:start w:val="1"/>
      <w:numFmt w:val="bullet"/>
      <w:lvlText w:val="o"/>
      <w:lvlJc w:val="left"/>
      <w:pPr>
        <w:ind w:left="4260" w:hanging="360"/>
      </w:pPr>
      <w:rPr>
        <w:rFonts w:ascii="Courier New" w:hAnsi="Courier New" w:cs="Courier New" w:hint="default"/>
      </w:rPr>
    </w:lvl>
    <w:lvl w:ilvl="5" w:tplc="04020005" w:tentative="1">
      <w:start w:val="1"/>
      <w:numFmt w:val="bullet"/>
      <w:lvlText w:val=""/>
      <w:lvlJc w:val="left"/>
      <w:pPr>
        <w:ind w:left="4980" w:hanging="360"/>
      </w:pPr>
      <w:rPr>
        <w:rFonts w:ascii="Wingdings" w:hAnsi="Wingdings" w:hint="default"/>
      </w:rPr>
    </w:lvl>
    <w:lvl w:ilvl="6" w:tplc="04020001" w:tentative="1">
      <w:start w:val="1"/>
      <w:numFmt w:val="bullet"/>
      <w:lvlText w:val=""/>
      <w:lvlJc w:val="left"/>
      <w:pPr>
        <w:ind w:left="5700" w:hanging="360"/>
      </w:pPr>
      <w:rPr>
        <w:rFonts w:ascii="Symbol" w:hAnsi="Symbol" w:hint="default"/>
      </w:rPr>
    </w:lvl>
    <w:lvl w:ilvl="7" w:tplc="04020003" w:tentative="1">
      <w:start w:val="1"/>
      <w:numFmt w:val="bullet"/>
      <w:lvlText w:val="o"/>
      <w:lvlJc w:val="left"/>
      <w:pPr>
        <w:ind w:left="6420" w:hanging="360"/>
      </w:pPr>
      <w:rPr>
        <w:rFonts w:ascii="Courier New" w:hAnsi="Courier New" w:cs="Courier New" w:hint="default"/>
      </w:rPr>
    </w:lvl>
    <w:lvl w:ilvl="8" w:tplc="04020005" w:tentative="1">
      <w:start w:val="1"/>
      <w:numFmt w:val="bullet"/>
      <w:lvlText w:val=""/>
      <w:lvlJc w:val="left"/>
      <w:pPr>
        <w:ind w:left="7140" w:hanging="360"/>
      </w:pPr>
      <w:rPr>
        <w:rFonts w:ascii="Wingdings" w:hAnsi="Wingdings" w:hint="default"/>
      </w:rPr>
    </w:lvl>
  </w:abstractNum>
  <w:abstractNum w:abstractNumId="17">
    <w:nsid w:val="7050775D"/>
    <w:multiLevelType w:val="hybridMultilevel"/>
    <w:tmpl w:val="AB2432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7A3E710C"/>
    <w:multiLevelType w:val="hybridMultilevel"/>
    <w:tmpl w:val="06C6316E"/>
    <w:lvl w:ilvl="0" w:tplc="359E75AE">
      <w:start w:val="1"/>
      <w:numFmt w:val="decimal"/>
      <w:lvlText w:val="%1."/>
      <w:lvlJc w:val="left"/>
      <w:pPr>
        <w:ind w:left="930" w:hanging="360"/>
      </w:pPr>
      <w:rPr>
        <w:rFonts w:hint="default"/>
        <w:b w:val="0"/>
        <w:u w:val="none"/>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9">
    <w:nsid w:val="7CA35955"/>
    <w:multiLevelType w:val="hybridMultilevel"/>
    <w:tmpl w:val="8F9CEF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2"/>
  </w:num>
  <w:num w:numId="4">
    <w:abstractNumId w:val="7"/>
  </w:num>
  <w:num w:numId="5">
    <w:abstractNumId w:val="6"/>
  </w:num>
  <w:num w:numId="6">
    <w:abstractNumId w:val="15"/>
  </w:num>
  <w:num w:numId="7">
    <w:abstractNumId w:val="16"/>
  </w:num>
  <w:num w:numId="8">
    <w:abstractNumId w:val="2"/>
  </w:num>
  <w:num w:numId="9">
    <w:abstractNumId w:val="8"/>
  </w:num>
  <w:num w:numId="10">
    <w:abstractNumId w:val="3"/>
  </w:num>
  <w:num w:numId="11">
    <w:abstractNumId w:val="11"/>
  </w:num>
  <w:num w:numId="12">
    <w:abstractNumId w:val="19"/>
  </w:num>
  <w:num w:numId="13">
    <w:abstractNumId w:val="10"/>
  </w:num>
  <w:num w:numId="14">
    <w:abstractNumId w:val="5"/>
  </w:num>
  <w:num w:numId="15">
    <w:abstractNumId w:val="13"/>
  </w:num>
  <w:num w:numId="16">
    <w:abstractNumId w:val="1"/>
  </w:num>
  <w:num w:numId="17">
    <w:abstractNumId w:val="18"/>
  </w:num>
  <w:num w:numId="18">
    <w:abstractNumId w:val="4"/>
  </w:num>
  <w:num w:numId="19">
    <w:abstractNumId w:val="9"/>
  </w:num>
  <w:num w:numId="20">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567"/>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adjustLineHeightInTable/>
  </w:compat>
  <w:rsids>
    <w:rsidRoot w:val="00E9195D"/>
    <w:rsid w:val="000001BA"/>
    <w:rsid w:val="00003493"/>
    <w:rsid w:val="00004AFF"/>
    <w:rsid w:val="00004CAC"/>
    <w:rsid w:val="00005030"/>
    <w:rsid w:val="00005A64"/>
    <w:rsid w:val="00011AB5"/>
    <w:rsid w:val="000125AE"/>
    <w:rsid w:val="00014878"/>
    <w:rsid w:val="00014B0B"/>
    <w:rsid w:val="0001601E"/>
    <w:rsid w:val="00020AE0"/>
    <w:rsid w:val="000216D8"/>
    <w:rsid w:val="00021F2E"/>
    <w:rsid w:val="00024DCA"/>
    <w:rsid w:val="00024EF4"/>
    <w:rsid w:val="000326BE"/>
    <w:rsid w:val="00032873"/>
    <w:rsid w:val="00032B78"/>
    <w:rsid w:val="00036B18"/>
    <w:rsid w:val="00042C0A"/>
    <w:rsid w:val="00045FCE"/>
    <w:rsid w:val="00050208"/>
    <w:rsid w:val="00050517"/>
    <w:rsid w:val="00050589"/>
    <w:rsid w:val="0005072E"/>
    <w:rsid w:val="000521CD"/>
    <w:rsid w:val="000530DF"/>
    <w:rsid w:val="00055F34"/>
    <w:rsid w:val="00060EB1"/>
    <w:rsid w:val="00061613"/>
    <w:rsid w:val="00062B57"/>
    <w:rsid w:val="00062C1B"/>
    <w:rsid w:val="00064B7A"/>
    <w:rsid w:val="0006783E"/>
    <w:rsid w:val="00070CC8"/>
    <w:rsid w:val="00072E0B"/>
    <w:rsid w:val="00073045"/>
    <w:rsid w:val="00073C28"/>
    <w:rsid w:val="00073F72"/>
    <w:rsid w:val="00080090"/>
    <w:rsid w:val="00084012"/>
    <w:rsid w:val="00086168"/>
    <w:rsid w:val="00087074"/>
    <w:rsid w:val="00087CC5"/>
    <w:rsid w:val="000911A1"/>
    <w:rsid w:val="000936AA"/>
    <w:rsid w:val="000976C0"/>
    <w:rsid w:val="0009787E"/>
    <w:rsid w:val="000A53ED"/>
    <w:rsid w:val="000A60FD"/>
    <w:rsid w:val="000B08E1"/>
    <w:rsid w:val="000B380E"/>
    <w:rsid w:val="000B4D2B"/>
    <w:rsid w:val="000B70CF"/>
    <w:rsid w:val="000B7C9A"/>
    <w:rsid w:val="000C4DED"/>
    <w:rsid w:val="000C614F"/>
    <w:rsid w:val="000C6EB3"/>
    <w:rsid w:val="000D2725"/>
    <w:rsid w:val="000D2F7E"/>
    <w:rsid w:val="000D4E28"/>
    <w:rsid w:val="000D6D0B"/>
    <w:rsid w:val="000E25E1"/>
    <w:rsid w:val="000E39FB"/>
    <w:rsid w:val="000E47A1"/>
    <w:rsid w:val="000E6599"/>
    <w:rsid w:val="000E73C4"/>
    <w:rsid w:val="000E7CE8"/>
    <w:rsid w:val="000F2C22"/>
    <w:rsid w:val="000F3B38"/>
    <w:rsid w:val="000F47D0"/>
    <w:rsid w:val="000F4AC1"/>
    <w:rsid w:val="000F68F2"/>
    <w:rsid w:val="000F71A1"/>
    <w:rsid w:val="000F7B66"/>
    <w:rsid w:val="00105B23"/>
    <w:rsid w:val="001069B5"/>
    <w:rsid w:val="00106C3C"/>
    <w:rsid w:val="001105A7"/>
    <w:rsid w:val="00111024"/>
    <w:rsid w:val="00111940"/>
    <w:rsid w:val="00111DD9"/>
    <w:rsid w:val="00112B38"/>
    <w:rsid w:val="00112DBA"/>
    <w:rsid w:val="0011687E"/>
    <w:rsid w:val="00117022"/>
    <w:rsid w:val="00121447"/>
    <w:rsid w:val="00121D13"/>
    <w:rsid w:val="001233C8"/>
    <w:rsid w:val="00125DD2"/>
    <w:rsid w:val="00130B21"/>
    <w:rsid w:val="00130BCA"/>
    <w:rsid w:val="00130F93"/>
    <w:rsid w:val="001356FD"/>
    <w:rsid w:val="00136319"/>
    <w:rsid w:val="00142259"/>
    <w:rsid w:val="00142B68"/>
    <w:rsid w:val="00145E12"/>
    <w:rsid w:val="001537C6"/>
    <w:rsid w:val="00153A82"/>
    <w:rsid w:val="00155796"/>
    <w:rsid w:val="00160422"/>
    <w:rsid w:val="001637C0"/>
    <w:rsid w:val="00175462"/>
    <w:rsid w:val="00175779"/>
    <w:rsid w:val="001761A8"/>
    <w:rsid w:val="0017620C"/>
    <w:rsid w:val="001772ED"/>
    <w:rsid w:val="00185F7E"/>
    <w:rsid w:val="00194BD6"/>
    <w:rsid w:val="0019629A"/>
    <w:rsid w:val="00197D85"/>
    <w:rsid w:val="001A1A37"/>
    <w:rsid w:val="001A226B"/>
    <w:rsid w:val="001A22D2"/>
    <w:rsid w:val="001A29CA"/>
    <w:rsid w:val="001A445D"/>
    <w:rsid w:val="001B0551"/>
    <w:rsid w:val="001B0F4D"/>
    <w:rsid w:val="001B68D2"/>
    <w:rsid w:val="001B6BD8"/>
    <w:rsid w:val="001C3933"/>
    <w:rsid w:val="001C4B36"/>
    <w:rsid w:val="001D4837"/>
    <w:rsid w:val="001D4D6B"/>
    <w:rsid w:val="001D539E"/>
    <w:rsid w:val="001E464F"/>
    <w:rsid w:val="001E6A21"/>
    <w:rsid w:val="001F08B1"/>
    <w:rsid w:val="001F43C3"/>
    <w:rsid w:val="001F6B7D"/>
    <w:rsid w:val="001F750D"/>
    <w:rsid w:val="00200B64"/>
    <w:rsid w:val="00203237"/>
    <w:rsid w:val="00204028"/>
    <w:rsid w:val="00205F64"/>
    <w:rsid w:val="0020751A"/>
    <w:rsid w:val="00210DD9"/>
    <w:rsid w:val="00212422"/>
    <w:rsid w:val="002145B1"/>
    <w:rsid w:val="00217849"/>
    <w:rsid w:val="00217DBA"/>
    <w:rsid w:val="00220349"/>
    <w:rsid w:val="002236EF"/>
    <w:rsid w:val="00223E79"/>
    <w:rsid w:val="002246C9"/>
    <w:rsid w:val="00225096"/>
    <w:rsid w:val="00230625"/>
    <w:rsid w:val="00236770"/>
    <w:rsid w:val="00240116"/>
    <w:rsid w:val="00240DA6"/>
    <w:rsid w:val="00242D22"/>
    <w:rsid w:val="00243CE0"/>
    <w:rsid w:val="00247BF4"/>
    <w:rsid w:val="002505FD"/>
    <w:rsid w:val="00250C3B"/>
    <w:rsid w:val="00256666"/>
    <w:rsid w:val="00256BDF"/>
    <w:rsid w:val="0025722C"/>
    <w:rsid w:val="002579B1"/>
    <w:rsid w:val="002612E3"/>
    <w:rsid w:val="00261AB0"/>
    <w:rsid w:val="00264997"/>
    <w:rsid w:val="002670AE"/>
    <w:rsid w:val="002716FF"/>
    <w:rsid w:val="002739A6"/>
    <w:rsid w:val="00274583"/>
    <w:rsid w:val="002761B1"/>
    <w:rsid w:val="00280342"/>
    <w:rsid w:val="0028365C"/>
    <w:rsid w:val="00284042"/>
    <w:rsid w:val="002876D2"/>
    <w:rsid w:val="00293641"/>
    <w:rsid w:val="0029710D"/>
    <w:rsid w:val="002A3BDF"/>
    <w:rsid w:val="002A599A"/>
    <w:rsid w:val="002B122A"/>
    <w:rsid w:val="002B2FB8"/>
    <w:rsid w:val="002B767A"/>
    <w:rsid w:val="002C3BA5"/>
    <w:rsid w:val="002C781E"/>
    <w:rsid w:val="002D08B2"/>
    <w:rsid w:val="002D5BDC"/>
    <w:rsid w:val="002D7EAE"/>
    <w:rsid w:val="002E1FA0"/>
    <w:rsid w:val="002E2C01"/>
    <w:rsid w:val="002E3861"/>
    <w:rsid w:val="002E39A7"/>
    <w:rsid w:val="002E75F4"/>
    <w:rsid w:val="002F078C"/>
    <w:rsid w:val="002F2400"/>
    <w:rsid w:val="002F57FD"/>
    <w:rsid w:val="00303620"/>
    <w:rsid w:val="0030528B"/>
    <w:rsid w:val="003065BD"/>
    <w:rsid w:val="0031036E"/>
    <w:rsid w:val="003103DD"/>
    <w:rsid w:val="00311C90"/>
    <w:rsid w:val="0031284C"/>
    <w:rsid w:val="0031330F"/>
    <w:rsid w:val="00313454"/>
    <w:rsid w:val="003154EE"/>
    <w:rsid w:val="00316EED"/>
    <w:rsid w:val="00321F06"/>
    <w:rsid w:val="00323804"/>
    <w:rsid w:val="0032617D"/>
    <w:rsid w:val="00327250"/>
    <w:rsid w:val="00330669"/>
    <w:rsid w:val="00330995"/>
    <w:rsid w:val="003350F6"/>
    <w:rsid w:val="00335C07"/>
    <w:rsid w:val="00342C15"/>
    <w:rsid w:val="003577B0"/>
    <w:rsid w:val="00360C43"/>
    <w:rsid w:val="00360D94"/>
    <w:rsid w:val="0037249A"/>
    <w:rsid w:val="0037282E"/>
    <w:rsid w:val="00374822"/>
    <w:rsid w:val="00376452"/>
    <w:rsid w:val="003927D2"/>
    <w:rsid w:val="00393CFB"/>
    <w:rsid w:val="00394B7C"/>
    <w:rsid w:val="003A085A"/>
    <w:rsid w:val="003A1692"/>
    <w:rsid w:val="003A5175"/>
    <w:rsid w:val="003A574D"/>
    <w:rsid w:val="003A5935"/>
    <w:rsid w:val="003A5ABA"/>
    <w:rsid w:val="003A60FB"/>
    <w:rsid w:val="003A74A5"/>
    <w:rsid w:val="003A75AF"/>
    <w:rsid w:val="003B2414"/>
    <w:rsid w:val="003B25C2"/>
    <w:rsid w:val="003C0007"/>
    <w:rsid w:val="003C3952"/>
    <w:rsid w:val="003C65E0"/>
    <w:rsid w:val="003D2592"/>
    <w:rsid w:val="003D26B5"/>
    <w:rsid w:val="003D60BF"/>
    <w:rsid w:val="003D6500"/>
    <w:rsid w:val="003E401A"/>
    <w:rsid w:val="003E468B"/>
    <w:rsid w:val="003E7EB6"/>
    <w:rsid w:val="003F0D1C"/>
    <w:rsid w:val="003F1AEC"/>
    <w:rsid w:val="003F1E23"/>
    <w:rsid w:val="003F494E"/>
    <w:rsid w:val="003F4CD1"/>
    <w:rsid w:val="003F57F3"/>
    <w:rsid w:val="00400A7B"/>
    <w:rsid w:val="00405622"/>
    <w:rsid w:val="0040628C"/>
    <w:rsid w:val="00407BE7"/>
    <w:rsid w:val="00410291"/>
    <w:rsid w:val="00413B85"/>
    <w:rsid w:val="004140A4"/>
    <w:rsid w:val="00414D6E"/>
    <w:rsid w:val="00414EF5"/>
    <w:rsid w:val="00415D7A"/>
    <w:rsid w:val="004231D3"/>
    <w:rsid w:val="00424637"/>
    <w:rsid w:val="0042685F"/>
    <w:rsid w:val="00430500"/>
    <w:rsid w:val="00435EF1"/>
    <w:rsid w:val="00436563"/>
    <w:rsid w:val="00440DE7"/>
    <w:rsid w:val="00441263"/>
    <w:rsid w:val="0044136D"/>
    <w:rsid w:val="00441628"/>
    <w:rsid w:val="00441A74"/>
    <w:rsid w:val="0044200C"/>
    <w:rsid w:val="004427D0"/>
    <w:rsid w:val="004443F2"/>
    <w:rsid w:val="004452A8"/>
    <w:rsid w:val="0044576F"/>
    <w:rsid w:val="004533F7"/>
    <w:rsid w:val="00453F35"/>
    <w:rsid w:val="00454AF3"/>
    <w:rsid w:val="00456D96"/>
    <w:rsid w:val="00460A95"/>
    <w:rsid w:val="00463573"/>
    <w:rsid w:val="004638FC"/>
    <w:rsid w:val="0046628E"/>
    <w:rsid w:val="0047089E"/>
    <w:rsid w:val="00470DAB"/>
    <w:rsid w:val="004730F0"/>
    <w:rsid w:val="00473843"/>
    <w:rsid w:val="004777E4"/>
    <w:rsid w:val="00480624"/>
    <w:rsid w:val="0048145C"/>
    <w:rsid w:val="00483CDF"/>
    <w:rsid w:val="00484643"/>
    <w:rsid w:val="004854DD"/>
    <w:rsid w:val="00486BAF"/>
    <w:rsid w:val="00487468"/>
    <w:rsid w:val="00490908"/>
    <w:rsid w:val="004947C3"/>
    <w:rsid w:val="00495D10"/>
    <w:rsid w:val="00495EF0"/>
    <w:rsid w:val="00495FE8"/>
    <w:rsid w:val="004A104E"/>
    <w:rsid w:val="004A4982"/>
    <w:rsid w:val="004A6906"/>
    <w:rsid w:val="004A7620"/>
    <w:rsid w:val="004A7F4D"/>
    <w:rsid w:val="004B5378"/>
    <w:rsid w:val="004B5CCE"/>
    <w:rsid w:val="004C056A"/>
    <w:rsid w:val="004C1DD2"/>
    <w:rsid w:val="004C28F5"/>
    <w:rsid w:val="004C4235"/>
    <w:rsid w:val="004C4703"/>
    <w:rsid w:val="004C586D"/>
    <w:rsid w:val="004C718E"/>
    <w:rsid w:val="004C76D8"/>
    <w:rsid w:val="004D1848"/>
    <w:rsid w:val="004D2101"/>
    <w:rsid w:val="004D2349"/>
    <w:rsid w:val="004D3906"/>
    <w:rsid w:val="004D40B6"/>
    <w:rsid w:val="004D446E"/>
    <w:rsid w:val="004D534C"/>
    <w:rsid w:val="004E0375"/>
    <w:rsid w:val="004E0D60"/>
    <w:rsid w:val="004E1DBF"/>
    <w:rsid w:val="004E2A3F"/>
    <w:rsid w:val="004E40AF"/>
    <w:rsid w:val="004E55A7"/>
    <w:rsid w:val="004E65FF"/>
    <w:rsid w:val="004F1EEE"/>
    <w:rsid w:val="004F2708"/>
    <w:rsid w:val="004F3772"/>
    <w:rsid w:val="004F713F"/>
    <w:rsid w:val="004F7865"/>
    <w:rsid w:val="00506050"/>
    <w:rsid w:val="005069FF"/>
    <w:rsid w:val="00512A06"/>
    <w:rsid w:val="005165A3"/>
    <w:rsid w:val="00521D7D"/>
    <w:rsid w:val="00521E18"/>
    <w:rsid w:val="00523D01"/>
    <w:rsid w:val="00527985"/>
    <w:rsid w:val="005323EC"/>
    <w:rsid w:val="00532C9A"/>
    <w:rsid w:val="005347A5"/>
    <w:rsid w:val="005348C3"/>
    <w:rsid w:val="00534B4D"/>
    <w:rsid w:val="00536267"/>
    <w:rsid w:val="005430C7"/>
    <w:rsid w:val="005456F7"/>
    <w:rsid w:val="0054709F"/>
    <w:rsid w:val="00552C0E"/>
    <w:rsid w:val="00557315"/>
    <w:rsid w:val="005602E4"/>
    <w:rsid w:val="00566E46"/>
    <w:rsid w:val="00571A2E"/>
    <w:rsid w:val="00571FFF"/>
    <w:rsid w:val="00577165"/>
    <w:rsid w:val="00584C55"/>
    <w:rsid w:val="00585DE6"/>
    <w:rsid w:val="005938AF"/>
    <w:rsid w:val="00595127"/>
    <w:rsid w:val="005A02EE"/>
    <w:rsid w:val="005A4070"/>
    <w:rsid w:val="005A7000"/>
    <w:rsid w:val="005B06DA"/>
    <w:rsid w:val="005B3C6D"/>
    <w:rsid w:val="005B758B"/>
    <w:rsid w:val="005C32EE"/>
    <w:rsid w:val="005C41C6"/>
    <w:rsid w:val="005D10B0"/>
    <w:rsid w:val="005D1D56"/>
    <w:rsid w:val="005D5EDE"/>
    <w:rsid w:val="005E2E48"/>
    <w:rsid w:val="005E308B"/>
    <w:rsid w:val="005E6A4F"/>
    <w:rsid w:val="005E7E7A"/>
    <w:rsid w:val="005F2EDF"/>
    <w:rsid w:val="005F5125"/>
    <w:rsid w:val="00607B3B"/>
    <w:rsid w:val="0061118F"/>
    <w:rsid w:val="0061185F"/>
    <w:rsid w:val="006120AE"/>
    <w:rsid w:val="00614783"/>
    <w:rsid w:val="00616F55"/>
    <w:rsid w:val="0062131B"/>
    <w:rsid w:val="00621BF3"/>
    <w:rsid w:val="00623C47"/>
    <w:rsid w:val="00625098"/>
    <w:rsid w:val="00625A67"/>
    <w:rsid w:val="006274D4"/>
    <w:rsid w:val="00632C33"/>
    <w:rsid w:val="00634D87"/>
    <w:rsid w:val="00642634"/>
    <w:rsid w:val="00643B21"/>
    <w:rsid w:val="00644096"/>
    <w:rsid w:val="00644BFE"/>
    <w:rsid w:val="00645D7F"/>
    <w:rsid w:val="006508B0"/>
    <w:rsid w:val="006548BE"/>
    <w:rsid w:val="00654948"/>
    <w:rsid w:val="00660A1E"/>
    <w:rsid w:val="00660FFD"/>
    <w:rsid w:val="00661720"/>
    <w:rsid w:val="00662439"/>
    <w:rsid w:val="00663540"/>
    <w:rsid w:val="00665C8E"/>
    <w:rsid w:val="00667FAE"/>
    <w:rsid w:val="00670B00"/>
    <w:rsid w:val="006729D3"/>
    <w:rsid w:val="00672C7B"/>
    <w:rsid w:val="0067649A"/>
    <w:rsid w:val="00676E3A"/>
    <w:rsid w:val="00677230"/>
    <w:rsid w:val="00677C49"/>
    <w:rsid w:val="00681CF1"/>
    <w:rsid w:val="006829EF"/>
    <w:rsid w:val="00683E3F"/>
    <w:rsid w:val="00684A00"/>
    <w:rsid w:val="0068541F"/>
    <w:rsid w:val="00685D8E"/>
    <w:rsid w:val="006902D7"/>
    <w:rsid w:val="00690F34"/>
    <w:rsid w:val="00691093"/>
    <w:rsid w:val="00691273"/>
    <w:rsid w:val="00691F1F"/>
    <w:rsid w:val="006960A5"/>
    <w:rsid w:val="00697DBC"/>
    <w:rsid w:val="006A1910"/>
    <w:rsid w:val="006A2D2D"/>
    <w:rsid w:val="006A4844"/>
    <w:rsid w:val="006B0E02"/>
    <w:rsid w:val="006B2215"/>
    <w:rsid w:val="006B23B2"/>
    <w:rsid w:val="006B3BCD"/>
    <w:rsid w:val="006C2466"/>
    <w:rsid w:val="006C3216"/>
    <w:rsid w:val="006C6B47"/>
    <w:rsid w:val="006D12B7"/>
    <w:rsid w:val="006D3AA9"/>
    <w:rsid w:val="006D4163"/>
    <w:rsid w:val="006D437E"/>
    <w:rsid w:val="006D4DF5"/>
    <w:rsid w:val="006D53A8"/>
    <w:rsid w:val="006D6B74"/>
    <w:rsid w:val="006E5F24"/>
    <w:rsid w:val="006F0B5E"/>
    <w:rsid w:val="006F137C"/>
    <w:rsid w:val="006F1863"/>
    <w:rsid w:val="006F1B3C"/>
    <w:rsid w:val="006F3185"/>
    <w:rsid w:val="006F601C"/>
    <w:rsid w:val="006F6053"/>
    <w:rsid w:val="007001A5"/>
    <w:rsid w:val="00701665"/>
    <w:rsid w:val="0070182F"/>
    <w:rsid w:val="00702BE2"/>
    <w:rsid w:val="00702F39"/>
    <w:rsid w:val="0070409F"/>
    <w:rsid w:val="00705641"/>
    <w:rsid w:val="00705826"/>
    <w:rsid w:val="00706A9A"/>
    <w:rsid w:val="00712D91"/>
    <w:rsid w:val="007132B9"/>
    <w:rsid w:val="0072231D"/>
    <w:rsid w:val="007229D8"/>
    <w:rsid w:val="00723C45"/>
    <w:rsid w:val="007356DC"/>
    <w:rsid w:val="00735C7F"/>
    <w:rsid w:val="00736A1C"/>
    <w:rsid w:val="007373BC"/>
    <w:rsid w:val="00741560"/>
    <w:rsid w:val="00743FB8"/>
    <w:rsid w:val="00747BFF"/>
    <w:rsid w:val="00750598"/>
    <w:rsid w:val="00750A06"/>
    <w:rsid w:val="0075375E"/>
    <w:rsid w:val="00753E91"/>
    <w:rsid w:val="007562D3"/>
    <w:rsid w:val="00757523"/>
    <w:rsid w:val="00757DE0"/>
    <w:rsid w:val="00763807"/>
    <w:rsid w:val="0076787F"/>
    <w:rsid w:val="00767C14"/>
    <w:rsid w:val="00770CD7"/>
    <w:rsid w:val="00771625"/>
    <w:rsid w:val="00780512"/>
    <w:rsid w:val="007824A5"/>
    <w:rsid w:val="00784EA3"/>
    <w:rsid w:val="007926E8"/>
    <w:rsid w:val="00792E10"/>
    <w:rsid w:val="0079321F"/>
    <w:rsid w:val="0079460B"/>
    <w:rsid w:val="0079589A"/>
    <w:rsid w:val="007A04DA"/>
    <w:rsid w:val="007A320A"/>
    <w:rsid w:val="007A3F8E"/>
    <w:rsid w:val="007A7249"/>
    <w:rsid w:val="007A7ED4"/>
    <w:rsid w:val="007B1340"/>
    <w:rsid w:val="007B1A53"/>
    <w:rsid w:val="007B3DFE"/>
    <w:rsid w:val="007B5FBC"/>
    <w:rsid w:val="007C2552"/>
    <w:rsid w:val="007C2CFD"/>
    <w:rsid w:val="007D00FB"/>
    <w:rsid w:val="007D0A2F"/>
    <w:rsid w:val="007E0C11"/>
    <w:rsid w:val="007E1531"/>
    <w:rsid w:val="007E2224"/>
    <w:rsid w:val="007E4652"/>
    <w:rsid w:val="007E4CC5"/>
    <w:rsid w:val="007E5E17"/>
    <w:rsid w:val="007E6420"/>
    <w:rsid w:val="007E655E"/>
    <w:rsid w:val="007E712C"/>
    <w:rsid w:val="007E7A64"/>
    <w:rsid w:val="007E7B7C"/>
    <w:rsid w:val="007F435D"/>
    <w:rsid w:val="007F6B74"/>
    <w:rsid w:val="008005F2"/>
    <w:rsid w:val="00800FB6"/>
    <w:rsid w:val="00800FBC"/>
    <w:rsid w:val="0080234B"/>
    <w:rsid w:val="00802714"/>
    <w:rsid w:val="0080405C"/>
    <w:rsid w:val="00804EFE"/>
    <w:rsid w:val="00805108"/>
    <w:rsid w:val="00812D0E"/>
    <w:rsid w:val="00814C0F"/>
    <w:rsid w:val="00815164"/>
    <w:rsid w:val="00815D51"/>
    <w:rsid w:val="008160FB"/>
    <w:rsid w:val="0081724E"/>
    <w:rsid w:val="008215DC"/>
    <w:rsid w:val="00822159"/>
    <w:rsid w:val="0082267C"/>
    <w:rsid w:val="00824A9F"/>
    <w:rsid w:val="00825516"/>
    <w:rsid w:val="008258D1"/>
    <w:rsid w:val="00827FDF"/>
    <w:rsid w:val="00830432"/>
    <w:rsid w:val="00830A1B"/>
    <w:rsid w:val="00831C03"/>
    <w:rsid w:val="00832D68"/>
    <w:rsid w:val="008366BF"/>
    <w:rsid w:val="00836C38"/>
    <w:rsid w:val="0084138D"/>
    <w:rsid w:val="00851598"/>
    <w:rsid w:val="00851A02"/>
    <w:rsid w:val="0085269C"/>
    <w:rsid w:val="00854E8A"/>
    <w:rsid w:val="008559B2"/>
    <w:rsid w:val="00861BAA"/>
    <w:rsid w:val="00862736"/>
    <w:rsid w:val="008639EE"/>
    <w:rsid w:val="00863A3C"/>
    <w:rsid w:val="00865D00"/>
    <w:rsid w:val="00865EA3"/>
    <w:rsid w:val="00867B13"/>
    <w:rsid w:val="00876E0C"/>
    <w:rsid w:val="00885289"/>
    <w:rsid w:val="008925C4"/>
    <w:rsid w:val="00895F18"/>
    <w:rsid w:val="00896246"/>
    <w:rsid w:val="008A055B"/>
    <w:rsid w:val="008A2599"/>
    <w:rsid w:val="008A2663"/>
    <w:rsid w:val="008A2A15"/>
    <w:rsid w:val="008A4178"/>
    <w:rsid w:val="008A5DC8"/>
    <w:rsid w:val="008B3A33"/>
    <w:rsid w:val="008B6DE1"/>
    <w:rsid w:val="008C0B67"/>
    <w:rsid w:val="008C212B"/>
    <w:rsid w:val="008C4587"/>
    <w:rsid w:val="008D122A"/>
    <w:rsid w:val="008D3001"/>
    <w:rsid w:val="008E0B7F"/>
    <w:rsid w:val="008E152C"/>
    <w:rsid w:val="008E22DF"/>
    <w:rsid w:val="008E4278"/>
    <w:rsid w:val="008E4FFE"/>
    <w:rsid w:val="008F447C"/>
    <w:rsid w:val="008F539C"/>
    <w:rsid w:val="008F5E30"/>
    <w:rsid w:val="008F7510"/>
    <w:rsid w:val="0090106E"/>
    <w:rsid w:val="009063F0"/>
    <w:rsid w:val="00907134"/>
    <w:rsid w:val="00910A53"/>
    <w:rsid w:val="00910FB3"/>
    <w:rsid w:val="00911B95"/>
    <w:rsid w:val="00911F17"/>
    <w:rsid w:val="009149B5"/>
    <w:rsid w:val="009150F7"/>
    <w:rsid w:val="009172FB"/>
    <w:rsid w:val="00922156"/>
    <w:rsid w:val="00925501"/>
    <w:rsid w:val="00927470"/>
    <w:rsid w:val="00927C0E"/>
    <w:rsid w:val="009363F8"/>
    <w:rsid w:val="00936C09"/>
    <w:rsid w:val="00936CEC"/>
    <w:rsid w:val="009372A7"/>
    <w:rsid w:val="00937CA0"/>
    <w:rsid w:val="009404EF"/>
    <w:rsid w:val="00940F60"/>
    <w:rsid w:val="00942491"/>
    <w:rsid w:val="0094347A"/>
    <w:rsid w:val="00946A62"/>
    <w:rsid w:val="00952A5E"/>
    <w:rsid w:val="00953BE9"/>
    <w:rsid w:val="00956140"/>
    <w:rsid w:val="009630BF"/>
    <w:rsid w:val="00964403"/>
    <w:rsid w:val="00972BA9"/>
    <w:rsid w:val="00975625"/>
    <w:rsid w:val="00977F38"/>
    <w:rsid w:val="00981822"/>
    <w:rsid w:val="00982110"/>
    <w:rsid w:val="00982632"/>
    <w:rsid w:val="009909B6"/>
    <w:rsid w:val="009941D8"/>
    <w:rsid w:val="00994EB6"/>
    <w:rsid w:val="009951B8"/>
    <w:rsid w:val="00995377"/>
    <w:rsid w:val="00995DD5"/>
    <w:rsid w:val="00996ACE"/>
    <w:rsid w:val="009A2ACF"/>
    <w:rsid w:val="009A3158"/>
    <w:rsid w:val="009A4352"/>
    <w:rsid w:val="009A474E"/>
    <w:rsid w:val="009A649C"/>
    <w:rsid w:val="009B29D4"/>
    <w:rsid w:val="009B29E2"/>
    <w:rsid w:val="009B3B8C"/>
    <w:rsid w:val="009B5D4F"/>
    <w:rsid w:val="009B607B"/>
    <w:rsid w:val="009B6A0D"/>
    <w:rsid w:val="009C09CC"/>
    <w:rsid w:val="009C14F6"/>
    <w:rsid w:val="009C7AFC"/>
    <w:rsid w:val="009C7E52"/>
    <w:rsid w:val="009D0C67"/>
    <w:rsid w:val="009D1FB2"/>
    <w:rsid w:val="009D438F"/>
    <w:rsid w:val="009D5A5E"/>
    <w:rsid w:val="009D74FF"/>
    <w:rsid w:val="009E27C2"/>
    <w:rsid w:val="009E3D61"/>
    <w:rsid w:val="009F1EF1"/>
    <w:rsid w:val="009F2104"/>
    <w:rsid w:val="009F3218"/>
    <w:rsid w:val="00A01326"/>
    <w:rsid w:val="00A0138C"/>
    <w:rsid w:val="00A018CA"/>
    <w:rsid w:val="00A0251B"/>
    <w:rsid w:val="00A11866"/>
    <w:rsid w:val="00A12DDB"/>
    <w:rsid w:val="00A13C77"/>
    <w:rsid w:val="00A2367C"/>
    <w:rsid w:val="00A25E30"/>
    <w:rsid w:val="00A31534"/>
    <w:rsid w:val="00A33864"/>
    <w:rsid w:val="00A33CAB"/>
    <w:rsid w:val="00A33D2B"/>
    <w:rsid w:val="00A345EC"/>
    <w:rsid w:val="00A36E8A"/>
    <w:rsid w:val="00A40373"/>
    <w:rsid w:val="00A45950"/>
    <w:rsid w:val="00A46659"/>
    <w:rsid w:val="00A56547"/>
    <w:rsid w:val="00A60022"/>
    <w:rsid w:val="00A622E3"/>
    <w:rsid w:val="00A634B6"/>
    <w:rsid w:val="00A67259"/>
    <w:rsid w:val="00A72B80"/>
    <w:rsid w:val="00A73303"/>
    <w:rsid w:val="00A769DC"/>
    <w:rsid w:val="00A77403"/>
    <w:rsid w:val="00A81AA3"/>
    <w:rsid w:val="00A82984"/>
    <w:rsid w:val="00A82D3F"/>
    <w:rsid w:val="00A83359"/>
    <w:rsid w:val="00A84E48"/>
    <w:rsid w:val="00A84E8F"/>
    <w:rsid w:val="00A8529A"/>
    <w:rsid w:val="00A87A5E"/>
    <w:rsid w:val="00A92B37"/>
    <w:rsid w:val="00A937D7"/>
    <w:rsid w:val="00A940D1"/>
    <w:rsid w:val="00A94679"/>
    <w:rsid w:val="00A94951"/>
    <w:rsid w:val="00AA6749"/>
    <w:rsid w:val="00AA6E67"/>
    <w:rsid w:val="00AA71D4"/>
    <w:rsid w:val="00AB03F1"/>
    <w:rsid w:val="00AB0521"/>
    <w:rsid w:val="00AB1C79"/>
    <w:rsid w:val="00AB1EC7"/>
    <w:rsid w:val="00AB7525"/>
    <w:rsid w:val="00AC5403"/>
    <w:rsid w:val="00AC54B4"/>
    <w:rsid w:val="00AC56B1"/>
    <w:rsid w:val="00AC6128"/>
    <w:rsid w:val="00AC614D"/>
    <w:rsid w:val="00AC7DE1"/>
    <w:rsid w:val="00AD34FB"/>
    <w:rsid w:val="00AD5D6C"/>
    <w:rsid w:val="00AD621A"/>
    <w:rsid w:val="00AD6ED1"/>
    <w:rsid w:val="00AE0B53"/>
    <w:rsid w:val="00AE22E4"/>
    <w:rsid w:val="00AE25CF"/>
    <w:rsid w:val="00AE36B2"/>
    <w:rsid w:val="00AE4483"/>
    <w:rsid w:val="00AE64AD"/>
    <w:rsid w:val="00AF4C8F"/>
    <w:rsid w:val="00AF4DF7"/>
    <w:rsid w:val="00AF5A4B"/>
    <w:rsid w:val="00AF6834"/>
    <w:rsid w:val="00B055C3"/>
    <w:rsid w:val="00B05968"/>
    <w:rsid w:val="00B05EB0"/>
    <w:rsid w:val="00B07109"/>
    <w:rsid w:val="00B1120F"/>
    <w:rsid w:val="00B121FA"/>
    <w:rsid w:val="00B1309B"/>
    <w:rsid w:val="00B1385A"/>
    <w:rsid w:val="00B15115"/>
    <w:rsid w:val="00B157DA"/>
    <w:rsid w:val="00B15A75"/>
    <w:rsid w:val="00B20010"/>
    <w:rsid w:val="00B207E8"/>
    <w:rsid w:val="00B218EA"/>
    <w:rsid w:val="00B228E2"/>
    <w:rsid w:val="00B2353D"/>
    <w:rsid w:val="00B24F35"/>
    <w:rsid w:val="00B346CD"/>
    <w:rsid w:val="00B347F8"/>
    <w:rsid w:val="00B3495A"/>
    <w:rsid w:val="00B411B2"/>
    <w:rsid w:val="00B43930"/>
    <w:rsid w:val="00B45B2D"/>
    <w:rsid w:val="00B54DBB"/>
    <w:rsid w:val="00B60F26"/>
    <w:rsid w:val="00B619DA"/>
    <w:rsid w:val="00B62886"/>
    <w:rsid w:val="00B67A53"/>
    <w:rsid w:val="00B71D6D"/>
    <w:rsid w:val="00B74265"/>
    <w:rsid w:val="00B7520A"/>
    <w:rsid w:val="00B81360"/>
    <w:rsid w:val="00B8324F"/>
    <w:rsid w:val="00B83279"/>
    <w:rsid w:val="00B83348"/>
    <w:rsid w:val="00B87F94"/>
    <w:rsid w:val="00B92DE5"/>
    <w:rsid w:val="00B930D7"/>
    <w:rsid w:val="00B957C4"/>
    <w:rsid w:val="00B96CF2"/>
    <w:rsid w:val="00BA21BB"/>
    <w:rsid w:val="00BA38E9"/>
    <w:rsid w:val="00BA50D9"/>
    <w:rsid w:val="00BA701E"/>
    <w:rsid w:val="00BB07D0"/>
    <w:rsid w:val="00BB208B"/>
    <w:rsid w:val="00BB39CF"/>
    <w:rsid w:val="00BB4368"/>
    <w:rsid w:val="00BB4D06"/>
    <w:rsid w:val="00BB52E2"/>
    <w:rsid w:val="00BB6ACC"/>
    <w:rsid w:val="00BC519D"/>
    <w:rsid w:val="00BC5BE8"/>
    <w:rsid w:val="00BD0152"/>
    <w:rsid w:val="00BD3CBE"/>
    <w:rsid w:val="00BD7C30"/>
    <w:rsid w:val="00BE250B"/>
    <w:rsid w:val="00BF02C3"/>
    <w:rsid w:val="00BF3C0D"/>
    <w:rsid w:val="00BF7EEB"/>
    <w:rsid w:val="00C0556C"/>
    <w:rsid w:val="00C06A2E"/>
    <w:rsid w:val="00C06B5A"/>
    <w:rsid w:val="00C1108C"/>
    <w:rsid w:val="00C11808"/>
    <w:rsid w:val="00C169E0"/>
    <w:rsid w:val="00C20CDF"/>
    <w:rsid w:val="00C219DA"/>
    <w:rsid w:val="00C24B7C"/>
    <w:rsid w:val="00C304E5"/>
    <w:rsid w:val="00C31BB5"/>
    <w:rsid w:val="00C34A31"/>
    <w:rsid w:val="00C36A76"/>
    <w:rsid w:val="00C4015D"/>
    <w:rsid w:val="00C4108C"/>
    <w:rsid w:val="00C429F7"/>
    <w:rsid w:val="00C43A8A"/>
    <w:rsid w:val="00C43C78"/>
    <w:rsid w:val="00C4401E"/>
    <w:rsid w:val="00C450C2"/>
    <w:rsid w:val="00C51BCB"/>
    <w:rsid w:val="00C52ACC"/>
    <w:rsid w:val="00C52F95"/>
    <w:rsid w:val="00C55CC3"/>
    <w:rsid w:val="00C5758E"/>
    <w:rsid w:val="00C5770B"/>
    <w:rsid w:val="00C5796A"/>
    <w:rsid w:val="00C579A9"/>
    <w:rsid w:val="00C6039A"/>
    <w:rsid w:val="00C63F7B"/>
    <w:rsid w:val="00C65435"/>
    <w:rsid w:val="00C666E4"/>
    <w:rsid w:val="00C72BCF"/>
    <w:rsid w:val="00C73025"/>
    <w:rsid w:val="00C735A0"/>
    <w:rsid w:val="00C73AF5"/>
    <w:rsid w:val="00C73C1A"/>
    <w:rsid w:val="00C743B7"/>
    <w:rsid w:val="00C76D95"/>
    <w:rsid w:val="00C85BF7"/>
    <w:rsid w:val="00C870AE"/>
    <w:rsid w:val="00C874C8"/>
    <w:rsid w:val="00C90D2B"/>
    <w:rsid w:val="00C93C50"/>
    <w:rsid w:val="00C94ED4"/>
    <w:rsid w:val="00C97DF4"/>
    <w:rsid w:val="00CA2E26"/>
    <w:rsid w:val="00CA3CF3"/>
    <w:rsid w:val="00CA4D87"/>
    <w:rsid w:val="00CA702D"/>
    <w:rsid w:val="00CA7D38"/>
    <w:rsid w:val="00CB485F"/>
    <w:rsid w:val="00CB68B4"/>
    <w:rsid w:val="00CC336A"/>
    <w:rsid w:val="00CC4215"/>
    <w:rsid w:val="00CC6A8B"/>
    <w:rsid w:val="00CC720C"/>
    <w:rsid w:val="00CD5C5E"/>
    <w:rsid w:val="00CE0F19"/>
    <w:rsid w:val="00CE124A"/>
    <w:rsid w:val="00CE1D05"/>
    <w:rsid w:val="00CE27F4"/>
    <w:rsid w:val="00CE2E32"/>
    <w:rsid w:val="00CE4903"/>
    <w:rsid w:val="00CF0FD9"/>
    <w:rsid w:val="00CF124C"/>
    <w:rsid w:val="00CF1AFE"/>
    <w:rsid w:val="00CF1E02"/>
    <w:rsid w:val="00CF3267"/>
    <w:rsid w:val="00CF4BC8"/>
    <w:rsid w:val="00CF5832"/>
    <w:rsid w:val="00CF5FFF"/>
    <w:rsid w:val="00CF6F5F"/>
    <w:rsid w:val="00CF7429"/>
    <w:rsid w:val="00CF7F65"/>
    <w:rsid w:val="00D00EB1"/>
    <w:rsid w:val="00D02599"/>
    <w:rsid w:val="00D04B07"/>
    <w:rsid w:val="00D05946"/>
    <w:rsid w:val="00D06B3B"/>
    <w:rsid w:val="00D120A0"/>
    <w:rsid w:val="00D1242D"/>
    <w:rsid w:val="00D13AB5"/>
    <w:rsid w:val="00D13CAE"/>
    <w:rsid w:val="00D13D3B"/>
    <w:rsid w:val="00D14480"/>
    <w:rsid w:val="00D17061"/>
    <w:rsid w:val="00D1713C"/>
    <w:rsid w:val="00D22245"/>
    <w:rsid w:val="00D24321"/>
    <w:rsid w:val="00D256B3"/>
    <w:rsid w:val="00D2733A"/>
    <w:rsid w:val="00D3062E"/>
    <w:rsid w:val="00D31180"/>
    <w:rsid w:val="00D31EA3"/>
    <w:rsid w:val="00D325C7"/>
    <w:rsid w:val="00D32B63"/>
    <w:rsid w:val="00D34EAD"/>
    <w:rsid w:val="00D35A18"/>
    <w:rsid w:val="00D36CBB"/>
    <w:rsid w:val="00D37C2A"/>
    <w:rsid w:val="00D42066"/>
    <w:rsid w:val="00D5364E"/>
    <w:rsid w:val="00D54175"/>
    <w:rsid w:val="00D56317"/>
    <w:rsid w:val="00D5637B"/>
    <w:rsid w:val="00D56403"/>
    <w:rsid w:val="00D5666F"/>
    <w:rsid w:val="00D56F83"/>
    <w:rsid w:val="00D572DE"/>
    <w:rsid w:val="00D63E54"/>
    <w:rsid w:val="00D6592A"/>
    <w:rsid w:val="00D6635C"/>
    <w:rsid w:val="00D67395"/>
    <w:rsid w:val="00D719F7"/>
    <w:rsid w:val="00D7314B"/>
    <w:rsid w:val="00D81366"/>
    <w:rsid w:val="00D8207C"/>
    <w:rsid w:val="00D84940"/>
    <w:rsid w:val="00D8516B"/>
    <w:rsid w:val="00D863F5"/>
    <w:rsid w:val="00D8715C"/>
    <w:rsid w:val="00D87F9C"/>
    <w:rsid w:val="00D913AD"/>
    <w:rsid w:val="00D91BE9"/>
    <w:rsid w:val="00D93275"/>
    <w:rsid w:val="00D93F3A"/>
    <w:rsid w:val="00D956A1"/>
    <w:rsid w:val="00D96110"/>
    <w:rsid w:val="00DA09C0"/>
    <w:rsid w:val="00DA14E4"/>
    <w:rsid w:val="00DA4C6F"/>
    <w:rsid w:val="00DA61F6"/>
    <w:rsid w:val="00DA6B0B"/>
    <w:rsid w:val="00DB02C5"/>
    <w:rsid w:val="00DB06D2"/>
    <w:rsid w:val="00DB2299"/>
    <w:rsid w:val="00DB24B2"/>
    <w:rsid w:val="00DB407B"/>
    <w:rsid w:val="00DB451C"/>
    <w:rsid w:val="00DB48DD"/>
    <w:rsid w:val="00DB64C8"/>
    <w:rsid w:val="00DC1380"/>
    <w:rsid w:val="00DC380F"/>
    <w:rsid w:val="00DC4003"/>
    <w:rsid w:val="00DC433E"/>
    <w:rsid w:val="00DC5FE6"/>
    <w:rsid w:val="00DC7855"/>
    <w:rsid w:val="00DD179F"/>
    <w:rsid w:val="00DD2BCA"/>
    <w:rsid w:val="00DD4FAE"/>
    <w:rsid w:val="00DD5BE2"/>
    <w:rsid w:val="00DE1B3A"/>
    <w:rsid w:val="00DE1D7B"/>
    <w:rsid w:val="00DE21A4"/>
    <w:rsid w:val="00DE3103"/>
    <w:rsid w:val="00DE3A45"/>
    <w:rsid w:val="00DF0100"/>
    <w:rsid w:val="00DF0592"/>
    <w:rsid w:val="00DF1205"/>
    <w:rsid w:val="00DF3855"/>
    <w:rsid w:val="00DF708B"/>
    <w:rsid w:val="00DF777D"/>
    <w:rsid w:val="00E02145"/>
    <w:rsid w:val="00E026AF"/>
    <w:rsid w:val="00E06390"/>
    <w:rsid w:val="00E063B4"/>
    <w:rsid w:val="00E063C3"/>
    <w:rsid w:val="00E129DB"/>
    <w:rsid w:val="00E20363"/>
    <w:rsid w:val="00E227E1"/>
    <w:rsid w:val="00E239E9"/>
    <w:rsid w:val="00E24CB3"/>
    <w:rsid w:val="00E24CFE"/>
    <w:rsid w:val="00E30693"/>
    <w:rsid w:val="00E309DC"/>
    <w:rsid w:val="00E32BA6"/>
    <w:rsid w:val="00E33916"/>
    <w:rsid w:val="00E33C59"/>
    <w:rsid w:val="00E366CB"/>
    <w:rsid w:val="00E371FB"/>
    <w:rsid w:val="00E40A32"/>
    <w:rsid w:val="00E438A3"/>
    <w:rsid w:val="00E44EDB"/>
    <w:rsid w:val="00E46576"/>
    <w:rsid w:val="00E53781"/>
    <w:rsid w:val="00E55D17"/>
    <w:rsid w:val="00E56CC1"/>
    <w:rsid w:val="00E5739F"/>
    <w:rsid w:val="00E573CE"/>
    <w:rsid w:val="00E60002"/>
    <w:rsid w:val="00E60E88"/>
    <w:rsid w:val="00E646D5"/>
    <w:rsid w:val="00E65AAE"/>
    <w:rsid w:val="00E67D9F"/>
    <w:rsid w:val="00E67F38"/>
    <w:rsid w:val="00E70F9E"/>
    <w:rsid w:val="00E7185D"/>
    <w:rsid w:val="00E7377F"/>
    <w:rsid w:val="00E807EE"/>
    <w:rsid w:val="00E81CA6"/>
    <w:rsid w:val="00E82FB5"/>
    <w:rsid w:val="00E83ACB"/>
    <w:rsid w:val="00E864C3"/>
    <w:rsid w:val="00E86D55"/>
    <w:rsid w:val="00E87F53"/>
    <w:rsid w:val="00E9195D"/>
    <w:rsid w:val="00E9209C"/>
    <w:rsid w:val="00E93DE0"/>
    <w:rsid w:val="00E96482"/>
    <w:rsid w:val="00E967F2"/>
    <w:rsid w:val="00E96F88"/>
    <w:rsid w:val="00EA472D"/>
    <w:rsid w:val="00EA5825"/>
    <w:rsid w:val="00EA5B48"/>
    <w:rsid w:val="00EA722B"/>
    <w:rsid w:val="00EB40D9"/>
    <w:rsid w:val="00EB6C12"/>
    <w:rsid w:val="00EC2724"/>
    <w:rsid w:val="00EC2C6B"/>
    <w:rsid w:val="00EC3CBC"/>
    <w:rsid w:val="00EC3E62"/>
    <w:rsid w:val="00EC4233"/>
    <w:rsid w:val="00EC5B53"/>
    <w:rsid w:val="00EC6EF1"/>
    <w:rsid w:val="00EC7CAA"/>
    <w:rsid w:val="00ED3E00"/>
    <w:rsid w:val="00ED43A3"/>
    <w:rsid w:val="00ED6A7C"/>
    <w:rsid w:val="00ED7835"/>
    <w:rsid w:val="00EE08CC"/>
    <w:rsid w:val="00EE4219"/>
    <w:rsid w:val="00EE6B8D"/>
    <w:rsid w:val="00EE6BA3"/>
    <w:rsid w:val="00EE7B7F"/>
    <w:rsid w:val="00EF0EF5"/>
    <w:rsid w:val="00EF2D52"/>
    <w:rsid w:val="00F023E0"/>
    <w:rsid w:val="00F03795"/>
    <w:rsid w:val="00F04124"/>
    <w:rsid w:val="00F05834"/>
    <w:rsid w:val="00F07625"/>
    <w:rsid w:val="00F07A4E"/>
    <w:rsid w:val="00F10ED0"/>
    <w:rsid w:val="00F158A8"/>
    <w:rsid w:val="00F15F9D"/>
    <w:rsid w:val="00F20691"/>
    <w:rsid w:val="00F2557C"/>
    <w:rsid w:val="00F25C59"/>
    <w:rsid w:val="00F35B87"/>
    <w:rsid w:val="00F35DC1"/>
    <w:rsid w:val="00F37AAD"/>
    <w:rsid w:val="00F41C75"/>
    <w:rsid w:val="00F43E4B"/>
    <w:rsid w:val="00F44B38"/>
    <w:rsid w:val="00F45A75"/>
    <w:rsid w:val="00F46924"/>
    <w:rsid w:val="00F46B45"/>
    <w:rsid w:val="00F50317"/>
    <w:rsid w:val="00F52AB3"/>
    <w:rsid w:val="00F63254"/>
    <w:rsid w:val="00F63A5A"/>
    <w:rsid w:val="00F649A7"/>
    <w:rsid w:val="00F71AAA"/>
    <w:rsid w:val="00F73921"/>
    <w:rsid w:val="00F74479"/>
    <w:rsid w:val="00F75369"/>
    <w:rsid w:val="00F83835"/>
    <w:rsid w:val="00F864EF"/>
    <w:rsid w:val="00F94184"/>
    <w:rsid w:val="00F95B4F"/>
    <w:rsid w:val="00F969A8"/>
    <w:rsid w:val="00FA0266"/>
    <w:rsid w:val="00FA2316"/>
    <w:rsid w:val="00FB1CFA"/>
    <w:rsid w:val="00FB36EB"/>
    <w:rsid w:val="00FB3B86"/>
    <w:rsid w:val="00FC2EDB"/>
    <w:rsid w:val="00FC6A29"/>
    <w:rsid w:val="00FD0308"/>
    <w:rsid w:val="00FD03BB"/>
    <w:rsid w:val="00FD0800"/>
    <w:rsid w:val="00FD30A5"/>
    <w:rsid w:val="00FD4DB2"/>
    <w:rsid w:val="00FE43C4"/>
    <w:rsid w:val="00FE687A"/>
    <w:rsid w:val="00FE74AF"/>
    <w:rsid w:val="00FF11A3"/>
    <w:rsid w:val="00FF274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89"/>
    <w:pPr>
      <w:widowControl w:val="0"/>
      <w:autoSpaceDE w:val="0"/>
      <w:autoSpaceDN w:val="0"/>
      <w:adjustRightInd w:val="0"/>
    </w:pPr>
    <w:rPr>
      <w:rFonts w:hAnsi="Times New Roman"/>
      <w:sz w:val="24"/>
      <w:szCs w:val="24"/>
    </w:rPr>
  </w:style>
  <w:style w:type="paragraph" w:styleId="2">
    <w:name w:val="heading 2"/>
    <w:basedOn w:val="a"/>
    <w:next w:val="a"/>
    <w:link w:val="20"/>
    <w:qFormat/>
    <w:rsid w:val="00BC519D"/>
    <w:pPr>
      <w:keepNext/>
      <w:widowControl/>
      <w:autoSpaceDE/>
      <w:autoSpaceDN/>
      <w:adjustRightInd/>
      <w:spacing w:before="120"/>
      <w:jc w:val="both"/>
      <w:outlineLvl w:val="1"/>
    </w:pPr>
    <w:rPr>
      <w:rFonts w:ascii="Tahoma" w:hAnsi="Tahoma"/>
      <w:b/>
      <w:spacing w:val="20"/>
      <w:sz w:val="22"/>
      <w:szCs w:val="20"/>
    </w:rPr>
  </w:style>
  <w:style w:type="paragraph" w:styleId="4">
    <w:name w:val="heading 4"/>
    <w:basedOn w:val="a"/>
    <w:next w:val="a"/>
    <w:link w:val="40"/>
    <w:uiPriority w:val="9"/>
    <w:unhideWhenUsed/>
    <w:qFormat/>
    <w:rsid w:val="00BA38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50589"/>
    <w:pPr>
      <w:spacing w:line="259" w:lineRule="exact"/>
      <w:ind w:firstLine="670"/>
    </w:pPr>
  </w:style>
  <w:style w:type="paragraph" w:customStyle="1" w:styleId="Style2">
    <w:name w:val="Style2"/>
    <w:basedOn w:val="a"/>
    <w:uiPriority w:val="99"/>
    <w:rsid w:val="00050589"/>
  </w:style>
  <w:style w:type="paragraph" w:customStyle="1" w:styleId="Style3">
    <w:name w:val="Style3"/>
    <w:basedOn w:val="a"/>
    <w:uiPriority w:val="99"/>
    <w:rsid w:val="00050589"/>
    <w:pPr>
      <w:spacing w:line="259" w:lineRule="exact"/>
    </w:pPr>
  </w:style>
  <w:style w:type="paragraph" w:customStyle="1" w:styleId="Style4">
    <w:name w:val="Style4"/>
    <w:basedOn w:val="a"/>
    <w:uiPriority w:val="99"/>
    <w:rsid w:val="00050589"/>
    <w:pPr>
      <w:spacing w:line="259" w:lineRule="exact"/>
      <w:jc w:val="both"/>
    </w:pPr>
  </w:style>
  <w:style w:type="paragraph" w:customStyle="1" w:styleId="Style5">
    <w:name w:val="Style5"/>
    <w:basedOn w:val="a"/>
    <w:uiPriority w:val="99"/>
    <w:rsid w:val="00050589"/>
    <w:pPr>
      <w:spacing w:line="263" w:lineRule="exact"/>
      <w:jc w:val="center"/>
    </w:pPr>
  </w:style>
  <w:style w:type="paragraph" w:customStyle="1" w:styleId="Style6">
    <w:name w:val="Style6"/>
    <w:basedOn w:val="a"/>
    <w:uiPriority w:val="99"/>
    <w:rsid w:val="00050589"/>
    <w:pPr>
      <w:spacing w:line="259" w:lineRule="exact"/>
      <w:ind w:firstLine="670"/>
      <w:jc w:val="both"/>
    </w:pPr>
  </w:style>
  <w:style w:type="paragraph" w:customStyle="1" w:styleId="Style7">
    <w:name w:val="Style7"/>
    <w:basedOn w:val="a"/>
    <w:uiPriority w:val="99"/>
    <w:rsid w:val="00050589"/>
    <w:pPr>
      <w:jc w:val="both"/>
    </w:pPr>
  </w:style>
  <w:style w:type="paragraph" w:customStyle="1" w:styleId="Style8">
    <w:name w:val="Style8"/>
    <w:basedOn w:val="a"/>
    <w:uiPriority w:val="99"/>
    <w:rsid w:val="00050589"/>
    <w:pPr>
      <w:spacing w:line="263" w:lineRule="exact"/>
      <w:ind w:firstLine="526"/>
      <w:jc w:val="both"/>
    </w:pPr>
  </w:style>
  <w:style w:type="paragraph" w:customStyle="1" w:styleId="Style9">
    <w:name w:val="Style9"/>
    <w:basedOn w:val="a"/>
    <w:uiPriority w:val="99"/>
    <w:rsid w:val="00050589"/>
    <w:pPr>
      <w:spacing w:line="259" w:lineRule="exact"/>
      <w:ind w:firstLine="540"/>
      <w:jc w:val="both"/>
    </w:pPr>
  </w:style>
  <w:style w:type="paragraph" w:customStyle="1" w:styleId="Style10">
    <w:name w:val="Style10"/>
    <w:basedOn w:val="a"/>
    <w:uiPriority w:val="99"/>
    <w:rsid w:val="00050589"/>
    <w:pPr>
      <w:spacing w:line="263" w:lineRule="exact"/>
      <w:ind w:firstLine="533"/>
      <w:jc w:val="both"/>
    </w:pPr>
  </w:style>
  <w:style w:type="paragraph" w:customStyle="1" w:styleId="Style11">
    <w:name w:val="Style11"/>
    <w:basedOn w:val="a"/>
    <w:uiPriority w:val="99"/>
    <w:rsid w:val="00050589"/>
    <w:pPr>
      <w:spacing w:line="252" w:lineRule="exact"/>
      <w:ind w:firstLine="526"/>
      <w:jc w:val="both"/>
    </w:pPr>
  </w:style>
  <w:style w:type="paragraph" w:customStyle="1" w:styleId="Style12">
    <w:name w:val="Style12"/>
    <w:basedOn w:val="a"/>
    <w:uiPriority w:val="99"/>
    <w:rsid w:val="00050589"/>
    <w:pPr>
      <w:spacing w:line="259" w:lineRule="exact"/>
      <w:ind w:firstLine="821"/>
      <w:jc w:val="both"/>
    </w:pPr>
  </w:style>
  <w:style w:type="paragraph" w:customStyle="1" w:styleId="Style13">
    <w:name w:val="Style13"/>
    <w:basedOn w:val="a"/>
    <w:uiPriority w:val="99"/>
    <w:rsid w:val="00050589"/>
    <w:pPr>
      <w:spacing w:line="259" w:lineRule="exact"/>
      <w:ind w:firstLine="2290"/>
    </w:pPr>
  </w:style>
  <w:style w:type="paragraph" w:customStyle="1" w:styleId="Style14">
    <w:name w:val="Style14"/>
    <w:basedOn w:val="a"/>
    <w:uiPriority w:val="99"/>
    <w:rsid w:val="00050589"/>
    <w:pPr>
      <w:spacing w:line="252" w:lineRule="exact"/>
      <w:ind w:firstLine="677"/>
    </w:pPr>
  </w:style>
  <w:style w:type="paragraph" w:customStyle="1" w:styleId="Style15">
    <w:name w:val="Style15"/>
    <w:basedOn w:val="a"/>
    <w:uiPriority w:val="99"/>
    <w:rsid w:val="00050589"/>
  </w:style>
  <w:style w:type="paragraph" w:customStyle="1" w:styleId="Style16">
    <w:name w:val="Style16"/>
    <w:basedOn w:val="a"/>
    <w:uiPriority w:val="99"/>
    <w:rsid w:val="00050589"/>
    <w:pPr>
      <w:spacing w:line="252" w:lineRule="exact"/>
      <w:ind w:hanging="554"/>
    </w:pPr>
  </w:style>
  <w:style w:type="paragraph" w:customStyle="1" w:styleId="Style17">
    <w:name w:val="Style17"/>
    <w:basedOn w:val="a"/>
    <w:uiPriority w:val="99"/>
    <w:rsid w:val="00050589"/>
    <w:pPr>
      <w:spacing w:line="259" w:lineRule="exact"/>
      <w:ind w:firstLine="684"/>
      <w:jc w:val="both"/>
    </w:pPr>
  </w:style>
  <w:style w:type="paragraph" w:customStyle="1" w:styleId="Style18">
    <w:name w:val="Style18"/>
    <w:basedOn w:val="a"/>
    <w:uiPriority w:val="99"/>
    <w:rsid w:val="00050589"/>
    <w:pPr>
      <w:spacing w:line="266" w:lineRule="exact"/>
      <w:jc w:val="both"/>
    </w:pPr>
  </w:style>
  <w:style w:type="paragraph" w:customStyle="1" w:styleId="Style19">
    <w:name w:val="Style19"/>
    <w:basedOn w:val="a"/>
    <w:uiPriority w:val="99"/>
    <w:rsid w:val="00050589"/>
    <w:pPr>
      <w:spacing w:line="259" w:lineRule="exact"/>
      <w:ind w:firstLine="547"/>
      <w:jc w:val="both"/>
    </w:pPr>
  </w:style>
  <w:style w:type="paragraph" w:customStyle="1" w:styleId="Style20">
    <w:name w:val="Style20"/>
    <w:basedOn w:val="a"/>
    <w:uiPriority w:val="99"/>
    <w:rsid w:val="00050589"/>
  </w:style>
  <w:style w:type="paragraph" w:customStyle="1" w:styleId="Style21">
    <w:name w:val="Style21"/>
    <w:basedOn w:val="a"/>
    <w:uiPriority w:val="99"/>
    <w:rsid w:val="00050589"/>
    <w:pPr>
      <w:spacing w:line="238" w:lineRule="exact"/>
      <w:jc w:val="center"/>
    </w:pPr>
  </w:style>
  <w:style w:type="paragraph" w:customStyle="1" w:styleId="Style22">
    <w:name w:val="Style22"/>
    <w:basedOn w:val="a"/>
    <w:uiPriority w:val="99"/>
    <w:rsid w:val="00050589"/>
  </w:style>
  <w:style w:type="paragraph" w:customStyle="1" w:styleId="Style23">
    <w:name w:val="Style23"/>
    <w:basedOn w:val="a"/>
    <w:uiPriority w:val="99"/>
    <w:rsid w:val="00050589"/>
    <w:pPr>
      <w:spacing w:line="526" w:lineRule="exact"/>
    </w:pPr>
  </w:style>
  <w:style w:type="paragraph" w:customStyle="1" w:styleId="Style24">
    <w:name w:val="Style24"/>
    <w:basedOn w:val="a"/>
    <w:uiPriority w:val="99"/>
    <w:rsid w:val="00050589"/>
  </w:style>
  <w:style w:type="paragraph" w:customStyle="1" w:styleId="Style25">
    <w:name w:val="Style25"/>
    <w:basedOn w:val="a"/>
    <w:uiPriority w:val="99"/>
    <w:rsid w:val="00050589"/>
  </w:style>
  <w:style w:type="paragraph" w:customStyle="1" w:styleId="Style26">
    <w:name w:val="Style26"/>
    <w:basedOn w:val="a"/>
    <w:uiPriority w:val="99"/>
    <w:rsid w:val="00050589"/>
  </w:style>
  <w:style w:type="character" w:customStyle="1" w:styleId="FontStyle28">
    <w:name w:val="Font Style28"/>
    <w:uiPriority w:val="99"/>
    <w:rsid w:val="00050589"/>
    <w:rPr>
      <w:rFonts w:ascii="Times New Roman" w:hAnsi="Times New Roman" w:cs="Times New Roman"/>
      <w:b/>
      <w:bCs/>
      <w:sz w:val="22"/>
      <w:szCs w:val="22"/>
    </w:rPr>
  </w:style>
  <w:style w:type="character" w:customStyle="1" w:styleId="FontStyle29">
    <w:name w:val="Font Style29"/>
    <w:uiPriority w:val="99"/>
    <w:rsid w:val="00050589"/>
    <w:rPr>
      <w:rFonts w:ascii="Times New Roman" w:hAnsi="Times New Roman" w:cs="Times New Roman"/>
      <w:i/>
      <w:iCs/>
      <w:smallCaps/>
      <w:sz w:val="20"/>
      <w:szCs w:val="20"/>
    </w:rPr>
  </w:style>
  <w:style w:type="character" w:customStyle="1" w:styleId="FontStyle30">
    <w:name w:val="Font Style30"/>
    <w:uiPriority w:val="99"/>
    <w:rsid w:val="00050589"/>
    <w:rPr>
      <w:rFonts w:ascii="Times New Roman" w:hAnsi="Times New Roman" w:cs="Times New Roman"/>
      <w:sz w:val="20"/>
      <w:szCs w:val="20"/>
    </w:rPr>
  </w:style>
  <w:style w:type="character" w:customStyle="1" w:styleId="FontStyle31">
    <w:name w:val="Font Style31"/>
    <w:uiPriority w:val="99"/>
    <w:rsid w:val="00050589"/>
    <w:rPr>
      <w:rFonts w:ascii="Times New Roman" w:hAnsi="Times New Roman" w:cs="Times New Roman"/>
      <w:sz w:val="22"/>
      <w:szCs w:val="22"/>
    </w:rPr>
  </w:style>
  <w:style w:type="character" w:customStyle="1" w:styleId="FontStyle32">
    <w:name w:val="Font Style32"/>
    <w:uiPriority w:val="99"/>
    <w:rsid w:val="00050589"/>
    <w:rPr>
      <w:rFonts w:ascii="Bookman Old Style" w:hAnsi="Bookman Old Style" w:cs="Bookman Old Style"/>
      <w:sz w:val="14"/>
      <w:szCs w:val="14"/>
    </w:rPr>
  </w:style>
  <w:style w:type="character" w:customStyle="1" w:styleId="FontStyle33">
    <w:name w:val="Font Style33"/>
    <w:uiPriority w:val="99"/>
    <w:rsid w:val="00050589"/>
    <w:rPr>
      <w:rFonts w:ascii="Cambria" w:hAnsi="Cambria" w:cs="Cambria"/>
      <w:b/>
      <w:bCs/>
      <w:sz w:val="14"/>
      <w:szCs w:val="14"/>
    </w:rPr>
  </w:style>
  <w:style w:type="character" w:customStyle="1" w:styleId="FontStyle34">
    <w:name w:val="Font Style34"/>
    <w:uiPriority w:val="99"/>
    <w:rsid w:val="00050589"/>
    <w:rPr>
      <w:rFonts w:ascii="Times New Roman" w:hAnsi="Times New Roman" w:cs="Times New Roman"/>
      <w:b/>
      <w:bCs/>
      <w:i/>
      <w:iCs/>
      <w:sz w:val="22"/>
      <w:szCs w:val="22"/>
    </w:rPr>
  </w:style>
  <w:style w:type="character" w:customStyle="1" w:styleId="FontStyle35">
    <w:name w:val="Font Style35"/>
    <w:uiPriority w:val="99"/>
    <w:rsid w:val="00050589"/>
    <w:rPr>
      <w:rFonts w:ascii="Times New Roman" w:hAnsi="Times New Roman" w:cs="Times New Roman"/>
      <w:b/>
      <w:bCs/>
      <w:smallCaps/>
      <w:sz w:val="18"/>
      <w:szCs w:val="18"/>
    </w:rPr>
  </w:style>
  <w:style w:type="character" w:customStyle="1" w:styleId="FontStyle36">
    <w:name w:val="Font Style36"/>
    <w:uiPriority w:val="99"/>
    <w:rsid w:val="00050589"/>
    <w:rPr>
      <w:rFonts w:ascii="Times New Roman" w:hAnsi="Times New Roman" w:cs="Times New Roman"/>
      <w:i/>
      <w:iCs/>
      <w:sz w:val="22"/>
      <w:szCs w:val="22"/>
    </w:rPr>
  </w:style>
  <w:style w:type="character" w:customStyle="1" w:styleId="FontStyle37">
    <w:name w:val="Font Style37"/>
    <w:uiPriority w:val="99"/>
    <w:rsid w:val="00050589"/>
    <w:rPr>
      <w:rFonts w:ascii="Times New Roman" w:hAnsi="Times New Roman" w:cs="Times New Roman"/>
      <w:b/>
      <w:bCs/>
      <w:i/>
      <w:iCs/>
      <w:sz w:val="22"/>
      <w:szCs w:val="22"/>
    </w:rPr>
  </w:style>
  <w:style w:type="paragraph" w:styleId="a3">
    <w:name w:val="Balloon Text"/>
    <w:basedOn w:val="a"/>
    <w:link w:val="a4"/>
    <w:uiPriority w:val="99"/>
    <w:semiHidden/>
    <w:unhideWhenUsed/>
    <w:rsid w:val="009B29E2"/>
    <w:rPr>
      <w:rFonts w:ascii="Tahoma" w:hAnsi="Tahoma"/>
      <w:sz w:val="16"/>
      <w:szCs w:val="16"/>
    </w:rPr>
  </w:style>
  <w:style w:type="character" w:customStyle="1" w:styleId="a4">
    <w:name w:val="Изнесен текст Знак"/>
    <w:link w:val="a3"/>
    <w:uiPriority w:val="99"/>
    <w:semiHidden/>
    <w:rsid w:val="009B29E2"/>
    <w:rPr>
      <w:rFonts w:ascii="Tahoma" w:hAnsi="Tahoma" w:cs="Tahoma"/>
      <w:sz w:val="16"/>
      <w:szCs w:val="16"/>
    </w:rPr>
  </w:style>
  <w:style w:type="paragraph" w:customStyle="1" w:styleId="CharCharCharChar1CharCharCharChar">
    <w:name w:val="Char Char Char Char1 Char Char Char Char"/>
    <w:basedOn w:val="a"/>
    <w:rsid w:val="009B29E2"/>
    <w:pPr>
      <w:widowControl/>
      <w:tabs>
        <w:tab w:val="left" w:pos="709"/>
      </w:tabs>
      <w:autoSpaceDE/>
      <w:autoSpaceDN/>
      <w:adjustRightInd/>
    </w:pPr>
    <w:rPr>
      <w:rFonts w:ascii="Tahoma" w:hAnsi="Tahoma"/>
      <w:lang w:val="pl-PL" w:eastAsia="pl-PL"/>
    </w:rPr>
  </w:style>
  <w:style w:type="paragraph" w:styleId="a5">
    <w:name w:val="Plain Text"/>
    <w:basedOn w:val="a"/>
    <w:link w:val="a6"/>
    <w:rsid w:val="00B43930"/>
    <w:pPr>
      <w:widowControl/>
      <w:autoSpaceDE/>
      <w:autoSpaceDN/>
      <w:adjustRightInd/>
    </w:pPr>
    <w:rPr>
      <w:rFonts w:ascii="Courier New" w:hAnsi="Courier New"/>
      <w:sz w:val="20"/>
      <w:szCs w:val="20"/>
    </w:rPr>
  </w:style>
  <w:style w:type="character" w:customStyle="1" w:styleId="a6">
    <w:name w:val="Обикновен текст Знак"/>
    <w:link w:val="a5"/>
    <w:rsid w:val="00B43930"/>
    <w:rPr>
      <w:rFonts w:ascii="Courier New" w:eastAsia="Times New Roman" w:hAnsi="Courier New" w:cs="Courier New"/>
      <w:sz w:val="20"/>
      <w:szCs w:val="20"/>
    </w:rPr>
  </w:style>
  <w:style w:type="paragraph" w:customStyle="1" w:styleId="xl24">
    <w:name w:val="xl24"/>
    <w:basedOn w:val="a"/>
    <w:rsid w:val="00B43930"/>
    <w:pPr>
      <w:widowControl/>
      <w:pBdr>
        <w:left w:val="single" w:sz="12" w:space="0" w:color="auto"/>
        <w:right w:val="single" w:sz="4" w:space="0" w:color="auto"/>
      </w:pBdr>
      <w:autoSpaceDE/>
      <w:autoSpaceDN/>
      <w:adjustRightInd/>
      <w:spacing w:before="100" w:beforeAutospacing="1" w:after="100" w:afterAutospacing="1"/>
    </w:pPr>
    <w:rPr>
      <w:rFonts w:ascii="Times New Roman CYR" w:eastAsia="Arial Unicode MS" w:hAnsi="Times New Roman CYR"/>
      <w:lang w:val="en-US" w:eastAsia="en-US"/>
    </w:rPr>
  </w:style>
  <w:style w:type="paragraph" w:customStyle="1" w:styleId="Style">
    <w:name w:val="Style"/>
    <w:rsid w:val="00B43930"/>
    <w:pPr>
      <w:widowControl w:val="0"/>
      <w:autoSpaceDE w:val="0"/>
      <w:autoSpaceDN w:val="0"/>
      <w:adjustRightInd w:val="0"/>
      <w:ind w:left="140" w:right="140" w:firstLine="840"/>
      <w:jc w:val="both"/>
    </w:pPr>
    <w:rPr>
      <w:rFonts w:hAnsi="Times New Roman"/>
      <w:sz w:val="22"/>
      <w:szCs w:val="22"/>
    </w:rPr>
  </w:style>
  <w:style w:type="paragraph" w:styleId="a7">
    <w:name w:val="List Paragraph"/>
    <w:basedOn w:val="a"/>
    <w:link w:val="a8"/>
    <w:qFormat/>
    <w:rsid w:val="00863A3C"/>
    <w:pPr>
      <w:ind w:left="720"/>
      <w:contextualSpacing/>
    </w:pPr>
  </w:style>
  <w:style w:type="paragraph" w:customStyle="1" w:styleId="CharCharCharChar1CharCharCharChar0">
    <w:name w:val="Char Char Char Char1 Char Char Char Char"/>
    <w:basedOn w:val="a"/>
    <w:rsid w:val="002E39A7"/>
    <w:pPr>
      <w:widowControl/>
      <w:tabs>
        <w:tab w:val="left" w:pos="709"/>
      </w:tabs>
      <w:autoSpaceDE/>
      <w:autoSpaceDN/>
      <w:adjustRightInd/>
    </w:pPr>
    <w:rPr>
      <w:rFonts w:ascii="Tahoma" w:hAnsi="Tahoma"/>
      <w:lang w:val="pl-PL" w:eastAsia="pl-PL"/>
    </w:rPr>
  </w:style>
  <w:style w:type="paragraph" w:customStyle="1" w:styleId="NoSpacing2">
    <w:name w:val="No Spacing2"/>
    <w:uiPriority w:val="1"/>
    <w:qFormat/>
    <w:rsid w:val="00747BFF"/>
    <w:rPr>
      <w:rFonts w:ascii="Calibri" w:eastAsia="Calibri"/>
      <w:sz w:val="22"/>
      <w:szCs w:val="22"/>
      <w:lang w:eastAsia="en-US"/>
    </w:rPr>
  </w:style>
  <w:style w:type="character" w:customStyle="1" w:styleId="a8">
    <w:name w:val="Списък на абзаци Знак"/>
    <w:link w:val="a7"/>
    <w:locked/>
    <w:rsid w:val="00747BFF"/>
    <w:rPr>
      <w:rFonts w:hAnsi="Times New Roman"/>
      <w:sz w:val="24"/>
      <w:szCs w:val="24"/>
    </w:rPr>
  </w:style>
  <w:style w:type="character" w:styleId="a9">
    <w:name w:val="line number"/>
    <w:basedOn w:val="a0"/>
    <w:uiPriority w:val="99"/>
    <w:semiHidden/>
    <w:unhideWhenUsed/>
    <w:rsid w:val="00532C9A"/>
  </w:style>
  <w:style w:type="paragraph" w:styleId="aa">
    <w:name w:val="Body Text"/>
    <w:basedOn w:val="a"/>
    <w:link w:val="ab"/>
    <w:rsid w:val="00D34EAD"/>
    <w:pPr>
      <w:widowControl/>
      <w:autoSpaceDE/>
      <w:autoSpaceDN/>
      <w:adjustRightInd/>
      <w:spacing w:before="120"/>
      <w:jc w:val="both"/>
    </w:pPr>
    <w:rPr>
      <w:rFonts w:ascii="Arial" w:hAnsi="Arial"/>
      <w:szCs w:val="20"/>
      <w:lang w:val="en-AU"/>
    </w:rPr>
  </w:style>
  <w:style w:type="character" w:customStyle="1" w:styleId="ab">
    <w:name w:val="Основен текст Знак"/>
    <w:basedOn w:val="a0"/>
    <w:link w:val="aa"/>
    <w:rsid w:val="00D34EAD"/>
    <w:rPr>
      <w:rFonts w:ascii="Arial" w:hAnsi="Arial"/>
      <w:sz w:val="24"/>
      <w:lang w:val="en-AU"/>
    </w:rPr>
  </w:style>
  <w:style w:type="paragraph" w:customStyle="1" w:styleId="CharChar">
    <w:name w:val="Char Char"/>
    <w:basedOn w:val="a"/>
    <w:rsid w:val="007562D3"/>
    <w:pPr>
      <w:widowControl/>
      <w:tabs>
        <w:tab w:val="left" w:pos="709"/>
      </w:tabs>
      <w:autoSpaceDE/>
      <w:autoSpaceDN/>
      <w:adjustRightInd/>
    </w:pPr>
    <w:rPr>
      <w:rFonts w:ascii="Tahoma" w:hAnsi="Tahoma"/>
      <w:lang w:val="pl-PL" w:eastAsia="pl-PL"/>
    </w:rPr>
  </w:style>
  <w:style w:type="character" w:customStyle="1" w:styleId="20">
    <w:name w:val="Заглавие 2 Знак"/>
    <w:basedOn w:val="a0"/>
    <w:link w:val="2"/>
    <w:rsid w:val="00BC519D"/>
    <w:rPr>
      <w:rFonts w:ascii="Tahoma" w:hAnsi="Tahoma"/>
      <w:b/>
      <w:spacing w:val="20"/>
      <w:sz w:val="22"/>
    </w:rPr>
  </w:style>
  <w:style w:type="character" w:styleId="ac">
    <w:name w:val="Hyperlink"/>
    <w:basedOn w:val="a0"/>
    <w:uiPriority w:val="99"/>
    <w:unhideWhenUsed/>
    <w:rsid w:val="009B29D4"/>
    <w:rPr>
      <w:color w:val="0000FF"/>
      <w:u w:val="single"/>
    </w:rPr>
  </w:style>
  <w:style w:type="paragraph" w:styleId="ad">
    <w:name w:val="No Spacing"/>
    <w:link w:val="ae"/>
    <w:uiPriority w:val="1"/>
    <w:qFormat/>
    <w:rsid w:val="00CF5FFF"/>
    <w:rPr>
      <w:rFonts w:ascii="Calibri" w:eastAsia="Calibri"/>
      <w:sz w:val="22"/>
      <w:szCs w:val="22"/>
      <w:lang w:eastAsia="en-US"/>
    </w:rPr>
  </w:style>
  <w:style w:type="character" w:customStyle="1" w:styleId="ae">
    <w:name w:val="Без разредка Знак"/>
    <w:link w:val="ad"/>
    <w:uiPriority w:val="1"/>
    <w:rsid w:val="00CF5FFF"/>
    <w:rPr>
      <w:rFonts w:ascii="Calibri" w:eastAsia="Calibri"/>
      <w:sz w:val="22"/>
      <w:szCs w:val="22"/>
      <w:lang w:eastAsia="en-US" w:bidi="ar-SA"/>
    </w:rPr>
  </w:style>
  <w:style w:type="paragraph" w:customStyle="1" w:styleId="Default">
    <w:name w:val="Default"/>
    <w:rsid w:val="003A5175"/>
    <w:pPr>
      <w:autoSpaceDE w:val="0"/>
      <w:autoSpaceDN w:val="0"/>
      <w:adjustRightInd w:val="0"/>
    </w:pPr>
    <w:rPr>
      <w:rFonts w:eastAsia="Calibri" w:hAnsi="Times New Roman"/>
      <w:color w:val="000000"/>
      <w:sz w:val="24"/>
      <w:szCs w:val="24"/>
      <w:lang w:eastAsia="en-US"/>
    </w:rPr>
  </w:style>
  <w:style w:type="character" w:customStyle="1" w:styleId="40">
    <w:name w:val="Заглавие 4 Знак"/>
    <w:basedOn w:val="a0"/>
    <w:link w:val="4"/>
    <w:uiPriority w:val="9"/>
    <w:rsid w:val="00BA38E9"/>
    <w:rPr>
      <w:rFonts w:asciiTheme="majorHAnsi" w:eastAsiaTheme="majorEastAsia" w:hAnsiTheme="majorHAnsi" w:cstheme="majorBidi"/>
      <w:b/>
      <w:bCs/>
      <w:i/>
      <w:iCs/>
      <w:color w:val="4F81BD" w:themeColor="accent1"/>
      <w:sz w:val="24"/>
      <w:szCs w:val="24"/>
    </w:rPr>
  </w:style>
  <w:style w:type="character" w:customStyle="1" w:styleId="ala58">
    <w:name w:val="al_a58"/>
    <w:rsid w:val="00F35DC1"/>
    <w:rPr>
      <w:rFonts w:cs="Times New Roman"/>
    </w:rPr>
  </w:style>
  <w:style w:type="character" w:customStyle="1" w:styleId="newdocreference">
    <w:name w:val="newdocreference"/>
    <w:basedOn w:val="a0"/>
    <w:rsid w:val="004777E4"/>
  </w:style>
  <w:style w:type="paragraph" w:styleId="af">
    <w:name w:val="Normal (Web)"/>
    <w:basedOn w:val="a"/>
    <w:uiPriority w:val="99"/>
    <w:semiHidden/>
    <w:unhideWhenUsed/>
    <w:rsid w:val="004777E4"/>
    <w:pPr>
      <w:widowControl/>
      <w:autoSpaceDE/>
      <w:autoSpaceDN/>
      <w:adjustRightInd/>
      <w:spacing w:before="100" w:beforeAutospacing="1" w:after="100" w:afterAutospacing="1"/>
    </w:pPr>
  </w:style>
  <w:style w:type="character" w:styleId="af0">
    <w:name w:val="FollowedHyperlink"/>
    <w:basedOn w:val="a0"/>
    <w:uiPriority w:val="99"/>
    <w:semiHidden/>
    <w:unhideWhenUsed/>
    <w:rsid w:val="0046628E"/>
    <w:rPr>
      <w:color w:val="800080" w:themeColor="followedHyperlink"/>
      <w:u w:val="single"/>
    </w:rPr>
  </w:style>
  <w:style w:type="paragraph" w:styleId="af1">
    <w:name w:val="header"/>
    <w:basedOn w:val="a"/>
    <w:link w:val="af2"/>
    <w:uiPriority w:val="99"/>
    <w:unhideWhenUsed/>
    <w:rsid w:val="004D2349"/>
    <w:pPr>
      <w:tabs>
        <w:tab w:val="center" w:pos="4536"/>
        <w:tab w:val="right" w:pos="9072"/>
      </w:tabs>
    </w:pPr>
  </w:style>
  <w:style w:type="character" w:customStyle="1" w:styleId="af2">
    <w:name w:val="Горен колонтитул Знак"/>
    <w:basedOn w:val="a0"/>
    <w:link w:val="af1"/>
    <w:uiPriority w:val="99"/>
    <w:rsid w:val="004D2349"/>
    <w:rPr>
      <w:rFonts w:hAnsi="Times New Roman"/>
      <w:sz w:val="24"/>
      <w:szCs w:val="24"/>
    </w:rPr>
  </w:style>
  <w:style w:type="paragraph" w:styleId="af3">
    <w:name w:val="footer"/>
    <w:basedOn w:val="a"/>
    <w:link w:val="af4"/>
    <w:uiPriority w:val="99"/>
    <w:unhideWhenUsed/>
    <w:rsid w:val="004D2349"/>
    <w:pPr>
      <w:tabs>
        <w:tab w:val="center" w:pos="4536"/>
        <w:tab w:val="right" w:pos="9072"/>
      </w:tabs>
    </w:pPr>
  </w:style>
  <w:style w:type="character" w:customStyle="1" w:styleId="af4">
    <w:name w:val="Долен колонтитул Знак"/>
    <w:basedOn w:val="a0"/>
    <w:link w:val="af3"/>
    <w:uiPriority w:val="99"/>
    <w:rsid w:val="004D2349"/>
    <w:rPr>
      <w:rFonts w:hAnsi="Times New Roman"/>
      <w:sz w:val="24"/>
      <w:szCs w:val="24"/>
    </w:rPr>
  </w:style>
  <w:style w:type="paragraph" w:styleId="af5">
    <w:name w:val="Title"/>
    <w:basedOn w:val="a"/>
    <w:link w:val="af6"/>
    <w:qFormat/>
    <w:rsid w:val="006E5F24"/>
    <w:pPr>
      <w:widowControl/>
      <w:autoSpaceDE/>
      <w:autoSpaceDN/>
      <w:adjustRightInd/>
      <w:jc w:val="center"/>
    </w:pPr>
    <w:rPr>
      <w:rFonts w:ascii="Tahoma" w:eastAsia="Calibri Light" w:hAnsi="Tahoma" w:cs="Tahoma"/>
      <w:b/>
      <w:bCs/>
      <w:lang w:eastAsia="en-US"/>
    </w:rPr>
  </w:style>
  <w:style w:type="character" w:customStyle="1" w:styleId="af6">
    <w:name w:val="Заглавие Знак"/>
    <w:basedOn w:val="a0"/>
    <w:link w:val="af5"/>
    <w:rsid w:val="006E5F24"/>
    <w:rPr>
      <w:rFonts w:ascii="Tahoma" w:eastAsia="Calibri Light" w:hAnsi="Tahoma" w:cs="Tahoma"/>
      <w:b/>
      <w:bCs/>
      <w:sz w:val="24"/>
      <w:szCs w:val="24"/>
      <w:lang w:eastAsia="en-US"/>
    </w:rPr>
  </w:style>
  <w:style w:type="paragraph" w:customStyle="1" w:styleId="af7">
    <w:name w:val="Знак Знак"/>
    <w:basedOn w:val="a"/>
    <w:rsid w:val="006E5F24"/>
    <w:pPr>
      <w:widowControl/>
      <w:tabs>
        <w:tab w:val="left" w:pos="709"/>
      </w:tabs>
      <w:autoSpaceDE/>
      <w:autoSpaceDN/>
      <w:adjustRightInd/>
    </w:pPr>
    <w:rPr>
      <w:rFonts w:ascii="Tahoma" w:hAnsi="Tahoma"/>
      <w:lang w:val="pl-PL" w:eastAsia="pl-PL"/>
    </w:rPr>
  </w:style>
  <w:style w:type="character" w:styleId="af8">
    <w:name w:val="annotation reference"/>
    <w:basedOn w:val="a0"/>
    <w:uiPriority w:val="99"/>
    <w:semiHidden/>
    <w:unhideWhenUsed/>
    <w:rsid w:val="004D446E"/>
    <w:rPr>
      <w:sz w:val="16"/>
      <w:szCs w:val="16"/>
    </w:rPr>
  </w:style>
  <w:style w:type="paragraph" w:styleId="af9">
    <w:name w:val="annotation text"/>
    <w:basedOn w:val="a"/>
    <w:link w:val="afa"/>
    <w:uiPriority w:val="99"/>
    <w:semiHidden/>
    <w:unhideWhenUsed/>
    <w:rsid w:val="004D446E"/>
    <w:rPr>
      <w:sz w:val="20"/>
      <w:szCs w:val="20"/>
    </w:rPr>
  </w:style>
  <w:style w:type="character" w:customStyle="1" w:styleId="afa">
    <w:name w:val="Текст на коментар Знак"/>
    <w:basedOn w:val="a0"/>
    <w:link w:val="af9"/>
    <w:uiPriority w:val="99"/>
    <w:semiHidden/>
    <w:rsid w:val="004D446E"/>
    <w:rPr>
      <w:rFonts w:hAnsi="Times New Roman"/>
    </w:rPr>
  </w:style>
  <w:style w:type="paragraph" w:styleId="afb">
    <w:name w:val="annotation subject"/>
    <w:basedOn w:val="af9"/>
    <w:next w:val="af9"/>
    <w:link w:val="afc"/>
    <w:uiPriority w:val="99"/>
    <w:semiHidden/>
    <w:unhideWhenUsed/>
    <w:rsid w:val="004D446E"/>
    <w:rPr>
      <w:b/>
      <w:bCs/>
    </w:rPr>
  </w:style>
  <w:style w:type="character" w:customStyle="1" w:styleId="afc">
    <w:name w:val="Предмет на коментар Знак"/>
    <w:basedOn w:val="afa"/>
    <w:link w:val="afb"/>
    <w:uiPriority w:val="99"/>
    <w:semiHidden/>
    <w:rsid w:val="004D446E"/>
    <w:rPr>
      <w:rFonts w:hAnsi="Times New Roman"/>
      <w:b/>
      <w:bCs/>
    </w:rPr>
  </w:style>
  <w:style w:type="character" w:customStyle="1" w:styleId="parcapt2">
    <w:name w:val="par_capt2"/>
    <w:basedOn w:val="a0"/>
    <w:rsid w:val="00536267"/>
    <w:rPr>
      <w:b/>
      <w:bCs/>
      <w:vanish w:val="0"/>
      <w:webHidden w:val="0"/>
      <w:specVanish w:val="0"/>
    </w:rPr>
  </w:style>
  <w:style w:type="character" w:customStyle="1" w:styleId="alt2">
    <w:name w:val="al_t2"/>
    <w:basedOn w:val="a0"/>
    <w:rsid w:val="00A11866"/>
    <w:rPr>
      <w:vanish w:val="0"/>
      <w:webHidden w:val="0"/>
      <w:specVanish w:val="0"/>
    </w:rPr>
  </w:style>
  <w:style w:type="character" w:customStyle="1" w:styleId="ala2">
    <w:name w:val="al_a2"/>
    <w:basedOn w:val="a0"/>
    <w:rsid w:val="000D4E28"/>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32847458">
      <w:bodyDiv w:val="1"/>
      <w:marLeft w:val="0"/>
      <w:marRight w:val="0"/>
      <w:marTop w:val="0"/>
      <w:marBottom w:val="0"/>
      <w:divBdr>
        <w:top w:val="none" w:sz="0" w:space="0" w:color="auto"/>
        <w:left w:val="none" w:sz="0" w:space="0" w:color="auto"/>
        <w:bottom w:val="none" w:sz="0" w:space="0" w:color="auto"/>
        <w:right w:val="none" w:sz="0" w:space="0" w:color="auto"/>
      </w:divBdr>
    </w:div>
    <w:div w:id="66538781">
      <w:bodyDiv w:val="1"/>
      <w:marLeft w:val="0"/>
      <w:marRight w:val="0"/>
      <w:marTop w:val="0"/>
      <w:marBottom w:val="0"/>
      <w:divBdr>
        <w:top w:val="none" w:sz="0" w:space="0" w:color="auto"/>
        <w:left w:val="none" w:sz="0" w:space="0" w:color="auto"/>
        <w:bottom w:val="none" w:sz="0" w:space="0" w:color="auto"/>
        <w:right w:val="none" w:sz="0" w:space="0" w:color="auto"/>
      </w:divBdr>
    </w:div>
    <w:div w:id="87360373">
      <w:bodyDiv w:val="1"/>
      <w:marLeft w:val="0"/>
      <w:marRight w:val="0"/>
      <w:marTop w:val="0"/>
      <w:marBottom w:val="0"/>
      <w:divBdr>
        <w:top w:val="none" w:sz="0" w:space="0" w:color="auto"/>
        <w:left w:val="none" w:sz="0" w:space="0" w:color="auto"/>
        <w:bottom w:val="none" w:sz="0" w:space="0" w:color="auto"/>
        <w:right w:val="none" w:sz="0" w:space="0" w:color="auto"/>
      </w:divBdr>
    </w:div>
    <w:div w:id="111629825">
      <w:bodyDiv w:val="1"/>
      <w:marLeft w:val="0"/>
      <w:marRight w:val="0"/>
      <w:marTop w:val="0"/>
      <w:marBottom w:val="0"/>
      <w:divBdr>
        <w:top w:val="none" w:sz="0" w:space="0" w:color="auto"/>
        <w:left w:val="none" w:sz="0" w:space="0" w:color="auto"/>
        <w:bottom w:val="none" w:sz="0" w:space="0" w:color="auto"/>
        <w:right w:val="none" w:sz="0" w:space="0" w:color="auto"/>
      </w:divBdr>
    </w:div>
    <w:div w:id="264507139">
      <w:bodyDiv w:val="1"/>
      <w:marLeft w:val="0"/>
      <w:marRight w:val="0"/>
      <w:marTop w:val="0"/>
      <w:marBottom w:val="0"/>
      <w:divBdr>
        <w:top w:val="none" w:sz="0" w:space="0" w:color="auto"/>
        <w:left w:val="none" w:sz="0" w:space="0" w:color="auto"/>
        <w:bottom w:val="none" w:sz="0" w:space="0" w:color="auto"/>
        <w:right w:val="none" w:sz="0" w:space="0" w:color="auto"/>
      </w:divBdr>
    </w:div>
    <w:div w:id="618923974">
      <w:bodyDiv w:val="1"/>
      <w:marLeft w:val="0"/>
      <w:marRight w:val="0"/>
      <w:marTop w:val="0"/>
      <w:marBottom w:val="0"/>
      <w:divBdr>
        <w:top w:val="none" w:sz="0" w:space="0" w:color="auto"/>
        <w:left w:val="none" w:sz="0" w:space="0" w:color="auto"/>
        <w:bottom w:val="none" w:sz="0" w:space="0" w:color="auto"/>
        <w:right w:val="none" w:sz="0" w:space="0" w:color="auto"/>
      </w:divBdr>
    </w:div>
    <w:div w:id="640814339">
      <w:bodyDiv w:val="1"/>
      <w:marLeft w:val="0"/>
      <w:marRight w:val="0"/>
      <w:marTop w:val="0"/>
      <w:marBottom w:val="0"/>
      <w:divBdr>
        <w:top w:val="none" w:sz="0" w:space="0" w:color="auto"/>
        <w:left w:val="none" w:sz="0" w:space="0" w:color="auto"/>
        <w:bottom w:val="none" w:sz="0" w:space="0" w:color="auto"/>
        <w:right w:val="none" w:sz="0" w:space="0" w:color="auto"/>
      </w:divBdr>
    </w:div>
    <w:div w:id="932124210">
      <w:bodyDiv w:val="1"/>
      <w:marLeft w:val="0"/>
      <w:marRight w:val="0"/>
      <w:marTop w:val="0"/>
      <w:marBottom w:val="0"/>
      <w:divBdr>
        <w:top w:val="none" w:sz="0" w:space="0" w:color="auto"/>
        <w:left w:val="none" w:sz="0" w:space="0" w:color="auto"/>
        <w:bottom w:val="none" w:sz="0" w:space="0" w:color="auto"/>
        <w:right w:val="none" w:sz="0" w:space="0" w:color="auto"/>
      </w:divBdr>
    </w:div>
    <w:div w:id="949774015">
      <w:bodyDiv w:val="1"/>
      <w:marLeft w:val="0"/>
      <w:marRight w:val="0"/>
      <w:marTop w:val="0"/>
      <w:marBottom w:val="0"/>
      <w:divBdr>
        <w:top w:val="none" w:sz="0" w:space="0" w:color="auto"/>
        <w:left w:val="none" w:sz="0" w:space="0" w:color="auto"/>
        <w:bottom w:val="none" w:sz="0" w:space="0" w:color="auto"/>
        <w:right w:val="none" w:sz="0" w:space="0" w:color="auto"/>
      </w:divBdr>
    </w:div>
    <w:div w:id="1116369149">
      <w:bodyDiv w:val="1"/>
      <w:marLeft w:val="0"/>
      <w:marRight w:val="0"/>
      <w:marTop w:val="0"/>
      <w:marBottom w:val="0"/>
      <w:divBdr>
        <w:top w:val="none" w:sz="0" w:space="0" w:color="auto"/>
        <w:left w:val="none" w:sz="0" w:space="0" w:color="auto"/>
        <w:bottom w:val="none" w:sz="0" w:space="0" w:color="auto"/>
        <w:right w:val="none" w:sz="0" w:space="0" w:color="auto"/>
      </w:divBdr>
    </w:div>
    <w:div w:id="1273978552">
      <w:bodyDiv w:val="1"/>
      <w:marLeft w:val="0"/>
      <w:marRight w:val="0"/>
      <w:marTop w:val="0"/>
      <w:marBottom w:val="0"/>
      <w:divBdr>
        <w:top w:val="none" w:sz="0" w:space="0" w:color="auto"/>
        <w:left w:val="none" w:sz="0" w:space="0" w:color="auto"/>
        <w:bottom w:val="none" w:sz="0" w:space="0" w:color="auto"/>
        <w:right w:val="none" w:sz="0" w:space="0" w:color="auto"/>
      </w:divBdr>
    </w:div>
    <w:div w:id="1354503142">
      <w:bodyDiv w:val="1"/>
      <w:marLeft w:val="0"/>
      <w:marRight w:val="0"/>
      <w:marTop w:val="0"/>
      <w:marBottom w:val="0"/>
      <w:divBdr>
        <w:top w:val="none" w:sz="0" w:space="0" w:color="auto"/>
        <w:left w:val="none" w:sz="0" w:space="0" w:color="auto"/>
        <w:bottom w:val="none" w:sz="0" w:space="0" w:color="auto"/>
        <w:right w:val="none" w:sz="0" w:space="0" w:color="auto"/>
      </w:divBdr>
    </w:div>
    <w:div w:id="1430353006">
      <w:bodyDiv w:val="1"/>
      <w:marLeft w:val="0"/>
      <w:marRight w:val="0"/>
      <w:marTop w:val="0"/>
      <w:marBottom w:val="0"/>
      <w:divBdr>
        <w:top w:val="none" w:sz="0" w:space="0" w:color="auto"/>
        <w:left w:val="none" w:sz="0" w:space="0" w:color="auto"/>
        <w:bottom w:val="none" w:sz="0" w:space="0" w:color="auto"/>
        <w:right w:val="none" w:sz="0" w:space="0" w:color="auto"/>
      </w:divBdr>
    </w:div>
    <w:div w:id="1553007565">
      <w:bodyDiv w:val="1"/>
      <w:marLeft w:val="0"/>
      <w:marRight w:val="0"/>
      <w:marTop w:val="0"/>
      <w:marBottom w:val="0"/>
      <w:divBdr>
        <w:top w:val="none" w:sz="0" w:space="0" w:color="auto"/>
        <w:left w:val="none" w:sz="0" w:space="0" w:color="auto"/>
        <w:bottom w:val="none" w:sz="0" w:space="0" w:color="auto"/>
        <w:right w:val="none" w:sz="0" w:space="0" w:color="auto"/>
      </w:divBdr>
    </w:div>
    <w:div w:id="1688217330">
      <w:bodyDiv w:val="1"/>
      <w:marLeft w:val="0"/>
      <w:marRight w:val="0"/>
      <w:marTop w:val="0"/>
      <w:marBottom w:val="0"/>
      <w:divBdr>
        <w:top w:val="none" w:sz="0" w:space="0" w:color="auto"/>
        <w:left w:val="none" w:sz="0" w:space="0" w:color="auto"/>
        <w:bottom w:val="none" w:sz="0" w:space="0" w:color="auto"/>
        <w:right w:val="none" w:sz="0" w:space="0" w:color="auto"/>
      </w:divBdr>
    </w:div>
    <w:div w:id="1720131742">
      <w:bodyDiv w:val="1"/>
      <w:marLeft w:val="0"/>
      <w:marRight w:val="0"/>
      <w:marTop w:val="0"/>
      <w:marBottom w:val="0"/>
      <w:divBdr>
        <w:top w:val="none" w:sz="0" w:space="0" w:color="auto"/>
        <w:left w:val="none" w:sz="0" w:space="0" w:color="auto"/>
        <w:bottom w:val="none" w:sz="0" w:space="0" w:color="auto"/>
        <w:right w:val="none" w:sz="0" w:space="0" w:color="auto"/>
      </w:divBdr>
    </w:div>
    <w:div w:id="2000232400">
      <w:bodyDiv w:val="1"/>
      <w:marLeft w:val="0"/>
      <w:marRight w:val="0"/>
      <w:marTop w:val="0"/>
      <w:marBottom w:val="0"/>
      <w:divBdr>
        <w:top w:val="none" w:sz="0" w:space="0" w:color="auto"/>
        <w:left w:val="none" w:sz="0" w:space="0" w:color="auto"/>
        <w:bottom w:val="none" w:sz="0" w:space="0" w:color="auto"/>
        <w:right w:val="none" w:sz="0" w:space="0" w:color="auto"/>
      </w:divBdr>
    </w:div>
    <w:div w:id="2026131982">
      <w:bodyDiv w:val="1"/>
      <w:marLeft w:val="0"/>
      <w:marRight w:val="0"/>
      <w:marTop w:val="0"/>
      <w:marBottom w:val="0"/>
      <w:divBdr>
        <w:top w:val="none" w:sz="0" w:space="0" w:color="auto"/>
        <w:left w:val="none" w:sz="0" w:space="0" w:color="auto"/>
        <w:bottom w:val="none" w:sz="0" w:space="0" w:color="auto"/>
        <w:right w:val="none" w:sz="0" w:space="0" w:color="auto"/>
      </w:divBdr>
    </w:div>
    <w:div w:id="2051880880">
      <w:bodyDiv w:val="1"/>
      <w:marLeft w:val="0"/>
      <w:marRight w:val="0"/>
      <w:marTop w:val="0"/>
      <w:marBottom w:val="0"/>
      <w:divBdr>
        <w:top w:val="none" w:sz="0" w:space="0" w:color="auto"/>
        <w:left w:val="none" w:sz="0" w:space="0" w:color="auto"/>
        <w:bottom w:val="none" w:sz="0" w:space="0" w:color="auto"/>
        <w:right w:val="none" w:sz="0" w:space="0" w:color="auto"/>
      </w:divBdr>
    </w:div>
    <w:div w:id="2112162567">
      <w:bodyDiv w:val="1"/>
      <w:marLeft w:val="0"/>
      <w:marRight w:val="0"/>
      <w:marTop w:val="0"/>
      <w:marBottom w:val="0"/>
      <w:divBdr>
        <w:top w:val="none" w:sz="0" w:space="0" w:color="auto"/>
        <w:left w:val="none" w:sz="0" w:space="0" w:color="auto"/>
        <w:bottom w:val="none" w:sz="0" w:space="0" w:color="auto"/>
        <w:right w:val="none" w:sz="0" w:space="0" w:color="auto"/>
      </w:divBdr>
    </w:div>
    <w:div w:id="211296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20NavigateDocument('&#1050;&#1058;_1986" TargetMode="External"/><Relationship Id="rId18" Type="http://schemas.openxmlformats.org/officeDocument/2006/relationships/hyperlink" Target="javascript:%20NavigateDocument('&#1050;&#1058;_1986" TargetMode="External"/><Relationship Id="rId26" Type="http://schemas.openxmlformats.org/officeDocument/2006/relationships/hyperlink" Target="javascript:%20NavigateDocument('&#1058;&#1047;_1991" TargetMode="External"/><Relationship Id="rId3" Type="http://schemas.openxmlformats.org/officeDocument/2006/relationships/styles" Target="styles.xml"/><Relationship Id="rId21" Type="http://schemas.openxmlformats.org/officeDocument/2006/relationships/hyperlink" Target="javascript:%20NavigateDocument('&#1050;&#1058;_1986" TargetMode="External"/><Relationship Id="rId7" Type="http://schemas.openxmlformats.org/officeDocument/2006/relationships/endnotes" Target="endnotes.xml"/><Relationship Id="rId12" Type="http://schemas.openxmlformats.org/officeDocument/2006/relationships/hyperlink" Target="javascript:%20NavigateDocument('&#1050;&#1058;_1986" TargetMode="External"/><Relationship Id="rId17" Type="http://schemas.openxmlformats.org/officeDocument/2006/relationships/hyperlink" Target="javascript:%20NavigateDocument('&#1050;&#1058;_1986" TargetMode="External"/><Relationship Id="rId25" Type="http://schemas.openxmlformats.org/officeDocument/2006/relationships/hyperlink" Target="javascript:%20Navigate('&#1095;&#1083;54_&#1072;&#1083;1_&#1090;3');" TargetMode="External"/><Relationship Id="rId2" Type="http://schemas.openxmlformats.org/officeDocument/2006/relationships/numbering" Target="numbering.xml"/><Relationship Id="rId16" Type="http://schemas.openxmlformats.org/officeDocument/2006/relationships/hyperlink" Target="javascript:%20NavigateDocument('&#1050;&#1058;_1986" TargetMode="External"/><Relationship Id="rId20" Type="http://schemas.openxmlformats.org/officeDocument/2006/relationships/hyperlink" Target="javascript:%20NavigateDocument('&#1050;&#1058;_198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1095;&#1083;44_&#1072;&#1083;5');" TargetMode="External"/><Relationship Id="rId24" Type="http://schemas.openxmlformats.org/officeDocument/2006/relationships/hyperlink" Target="javascript:%20NavigateDocument('&#1047;_&#1090;&#1088;&#1091;&#1076;_&#1084;&#1080;&#1075;&#1088;_&#1084;&#1086;&#1073;&#1080;&#1083;_2016');" TargetMode="External"/><Relationship Id="rId5" Type="http://schemas.openxmlformats.org/officeDocument/2006/relationships/webSettings" Target="webSettings.xml"/><Relationship Id="rId15" Type="http://schemas.openxmlformats.org/officeDocument/2006/relationships/hyperlink" Target="javascript:%20NavigateDocument('&#1050;&#1058;_1986" TargetMode="External"/><Relationship Id="rId23" Type="http://schemas.openxmlformats.org/officeDocument/2006/relationships/hyperlink" Target="javascript:%20NavigateDocument('&#1047;_&#1090;&#1088;&#1091;&#1076;_&#1084;&#1080;&#1075;&#1088;_&#1084;&#1086;&#1073;&#1080;&#1083;_2016" TargetMode="External"/><Relationship Id="rId28" Type="http://schemas.openxmlformats.org/officeDocument/2006/relationships/footer" Target="footer1.xml"/><Relationship Id="rId10" Type="http://schemas.openxmlformats.org/officeDocument/2006/relationships/hyperlink" Target="javascript:%20NavigateDocument('&#1044;&#1054;&#1055;&#1050;_2005');" TargetMode="External"/><Relationship Id="rId19" Type="http://schemas.openxmlformats.org/officeDocument/2006/relationships/hyperlink" Target="javascript:%20NavigateDocument('&#1050;&#1058;_1986" TargetMode="External"/><Relationship Id="rId4" Type="http://schemas.openxmlformats.org/officeDocument/2006/relationships/settings" Target="settings.xml"/><Relationship Id="rId9" Type="http://schemas.openxmlformats.org/officeDocument/2006/relationships/hyperlink" Target="javascript:%20NavigateDocument('&#1044;&#1054;&#1055;&#1050;_2005" TargetMode="External"/><Relationship Id="rId14" Type="http://schemas.openxmlformats.org/officeDocument/2006/relationships/hyperlink" Target="javascript:%20NavigateDocument('&#1050;&#1058;_1986" TargetMode="External"/><Relationship Id="rId22" Type="http://schemas.openxmlformats.org/officeDocument/2006/relationships/hyperlink" Target="javascript:%20NavigateDocument('&#1050;&#1058;_1986');" TargetMode="External"/><Relationship Id="rId27" Type="http://schemas.openxmlformats.org/officeDocument/2006/relationships/hyperlink" Target="javascript:%20NavigateDocument('&#1058;&#1047;_1991');" TargetMode="External"/><Relationship Id="rId30"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78919-2385-4C58-A594-7322DC14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13</Pages>
  <Words>5220</Words>
  <Characters>29755</Characters>
  <Application>Microsoft Office Word</Application>
  <DocSecurity>0</DocSecurity>
  <Lines>247</Lines>
  <Paragraphs>69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vector>
  </TitlesOfParts>
  <Company>Registry Agency</Company>
  <LinksUpToDate>false</LinksUpToDate>
  <CharactersWithSpaces>34906</CharactersWithSpaces>
  <SharedDoc>false</SharedDoc>
  <HLinks>
    <vt:vector size="6" baseType="variant">
      <vt:variant>
        <vt:i4>7733332</vt:i4>
      </vt:variant>
      <vt:variant>
        <vt:i4>0</vt:i4>
      </vt:variant>
      <vt:variant>
        <vt:i4>0</vt:i4>
      </vt:variant>
      <vt:variant>
        <vt:i4>5</vt:i4>
      </vt:variant>
      <vt:variant>
        <vt:lpwstr>mailto:dgscho@abv.bg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Евелина Георгиева</dc:creator>
  <cp:lastModifiedBy>user</cp:lastModifiedBy>
  <cp:revision>37</cp:revision>
  <cp:lastPrinted>2019-04-24T07:13:00Z</cp:lastPrinted>
  <dcterms:created xsi:type="dcterms:W3CDTF">2019-03-06T08:02:00Z</dcterms:created>
  <dcterms:modified xsi:type="dcterms:W3CDTF">2019-04-24T08:30:00Z</dcterms:modified>
</cp:coreProperties>
</file>